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png" ContentType="image/png"/>
  <Override PartName="/word/embeddings/oleObject1.bin" ContentType="application/vnd.openxmlformats-officedocument.oleObject"/>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before="0" w:after="200"/>
        <w:contextualSpacing/>
        <w:jc w:val="center"/>
        <w:rPr>
          <w:rFonts w:ascii="Candara" w:hAnsi="Candara"/>
          <w:b/>
          <w:szCs w:val="20"/>
          <w:lang w:val="ca-ES"/>
        </w:rPr>
      </w:pPr>
      <w:r>
        <mc:AlternateContent>
          <mc:Choice Requires="wps">
            <w:drawing>
              <wp:anchor behindDoc="0" distT="0" distB="0" distL="0" distR="0" simplePos="0" locked="0" layoutInCell="1" allowOverlap="1" relativeHeight="2" wp14:anchorId="280A26F8">
                <wp:simplePos x="0" y="0"/>
                <wp:positionH relativeFrom="column">
                  <wp:posOffset>-918210</wp:posOffset>
                </wp:positionH>
                <wp:positionV relativeFrom="paragraph">
                  <wp:posOffset>-816610</wp:posOffset>
                </wp:positionV>
                <wp:extent cx="1388745" cy="989965"/>
                <wp:effectExtent l="0" t="0" r="0" b="0"/>
                <wp:wrapNone/>
                <wp:docPr id="1" name="Text Box 3"/>
                <a:graphic xmlns:a="http://schemas.openxmlformats.org/drawingml/2006/main">
                  <a:graphicData uri="http://schemas.microsoft.com/office/word/2010/wordprocessingShape">
                    <wps:wsp>
                      <wps:cNvSpPr/>
                      <wps:spPr>
                        <a:xfrm>
                          <a:off x="0" y="0"/>
                          <a:ext cx="1388880" cy="990000"/>
                        </a:xfrm>
                        <a:prstGeom prst="rect">
                          <a:avLst/>
                        </a:prstGeom>
                        <a:noFill/>
                        <a:ln w="0">
                          <a:noFill/>
                        </a:ln>
                      </wps:spPr>
                      <wps:style>
                        <a:lnRef idx="0"/>
                        <a:fillRef idx="0"/>
                        <a:effectRef idx="0"/>
                        <a:fontRef idx="minor"/>
                      </wps:style>
                      <wps:txbx>
                        <w:txbxContent>
                          <w:p>
                            <w:pPr>
                              <w:pStyle w:val="Contingutdelmarc"/>
                              <w:spacing w:before="0" w:after="200"/>
                              <w:rPr/>
                            </w:pPr>
                            <w:r>
                              <w:rPr/>
                              <w:drawing>
                                <wp:inline distT="0" distB="0" distL="0" distR="0">
                                  <wp:extent cx="1372235" cy="953770"/>
                                  <wp:effectExtent l="0" t="0" r="0" b="0"/>
                                  <wp:docPr id="3" name="Picture 3" descr="vhj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hjepg"/>
                                          <pic:cNvPicPr>
                                            <a:picLocks noChangeAspect="1" noChangeArrowheads="1"/>
                                          </pic:cNvPicPr>
                                        </pic:nvPicPr>
                                        <pic:blipFill>
                                          <a:blip r:embed="rId2"/>
                                          <a:srcRect l="4787" t="0" r="5796" b="0"/>
                                          <a:stretch>
                                            <a:fillRect/>
                                          </a:stretch>
                                        </pic:blipFill>
                                        <pic:spPr bwMode="auto">
                                          <a:xfrm>
                                            <a:off x="0" y="0"/>
                                            <a:ext cx="1372235" cy="953770"/>
                                          </a:xfrm>
                                          <a:prstGeom prst="rect">
                                            <a:avLst/>
                                          </a:prstGeom>
                                          <a:noFill/>
                                        </pic:spPr>
                                      </pic:pic>
                                    </a:graphicData>
                                  </a:graphic>
                                </wp:inline>
                              </w:drawing>
                            </w:r>
                          </w:p>
                        </w:txbxContent>
                      </wps:txbx>
                      <wps:bodyPr anchor="t" upright="1">
                        <a:noAutofit/>
                      </wps:bodyPr>
                    </wps:wsp>
                  </a:graphicData>
                </a:graphic>
              </wp:anchor>
            </w:drawing>
          </mc:Choice>
          <mc:Fallback>
            <w:pict>
              <v:rect id="shape_0" ID="Text Box 3" path="m0,0l-2147483645,0l-2147483645,-2147483646l0,-2147483646xe" stroked="f" o:allowincell="f" style="position:absolute;margin-left:-72.3pt;margin-top:-64.3pt;width:109.3pt;height:77.9pt;mso-wrap-style:none;v-text-anchor:middle" wp14:anchorId="280A26F8">
                <v:fill o:detectmouseclick="t" on="false"/>
                <v:stroke color="#3465a4" joinstyle="round" endcap="flat"/>
                <v:textbox>
                  <w:txbxContent>
                    <w:p>
                      <w:pPr>
                        <w:pStyle w:val="Contingutdelmarc"/>
                        <w:spacing w:before="0" w:after="200"/>
                        <w:rPr/>
                      </w:pPr>
                      <w:r>
                        <w:rPr/>
                        <w:drawing>
                          <wp:inline distT="0" distB="0" distL="0" distR="0">
                            <wp:extent cx="1372235" cy="953770"/>
                            <wp:effectExtent l="0" t="0" r="0" b="0"/>
                            <wp:docPr id="4" name="Picture 3" descr="vhje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vhjepg"/>
                                    <pic:cNvPicPr>
                                      <a:picLocks noChangeAspect="1" noChangeArrowheads="1"/>
                                    </pic:cNvPicPr>
                                  </pic:nvPicPr>
                                  <pic:blipFill>
                                    <a:blip r:embed="rId3"/>
                                    <a:srcRect l="4787" t="0" r="5796" b="0"/>
                                    <a:stretch>
                                      <a:fillRect/>
                                    </a:stretch>
                                  </pic:blipFill>
                                  <pic:spPr bwMode="auto">
                                    <a:xfrm>
                                      <a:off x="0" y="0"/>
                                      <a:ext cx="1372235" cy="953770"/>
                                    </a:xfrm>
                                    <a:prstGeom prst="rect">
                                      <a:avLst/>
                                    </a:prstGeom>
                                    <a:noFill/>
                                  </pic:spPr>
                                </pic:pic>
                              </a:graphicData>
                            </a:graphic>
                          </wp:inline>
                        </w:drawing>
                      </w:r>
                    </w:p>
                  </w:txbxContent>
                </v:textbox>
                <w10:wrap type="none"/>
              </v:rect>
            </w:pict>
          </mc:Fallback>
        </mc:AlternateContent>
        <w:object>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position:absolute;margin-left:365.1pt;margin-top:-64.3pt;width:137.25pt;height:60.15pt;mso-wrap-distance-right:0pt;mso-position-horizontal-relative:text;mso-position-vertical-relative:text" filled="f" o:ole="">
            <v:imagedata r:id="rId5" o:title=""/>
          </v:shape>
          <o:OLEObject Type="Embed" ProgID="Unknown" ShapeID="ole_rId4" DrawAspect="Content" ObjectID="_44127380" r:id="rId4"/>
        </w:object>
      </w:r>
      <w:r>
        <w:rPr>
          <w:rFonts w:ascii="Candara" w:hAnsi="Candara"/>
          <w:b/>
          <w:bCs/>
          <w:szCs w:val="20"/>
        </w:rPr>
        <w:t>PROGRAMA DE ROTACIÓN EXTERNA EN PATOLOGÍA INFECCIOSA</w:t>
      </w:r>
    </w:p>
    <w:p>
      <w:pPr>
        <w:pStyle w:val="Normal"/>
        <w:spacing w:lineRule="auto" w:line="360"/>
        <w:jc w:val="center"/>
        <w:rPr>
          <w:rFonts w:ascii="Candara" w:hAnsi="Candara"/>
          <w:szCs w:val="20"/>
        </w:rPr>
      </w:pPr>
      <w:r>
        <w:rPr>
          <w:rFonts w:ascii="Candara" w:hAnsi="Candara"/>
          <w:b/>
          <w:bCs/>
          <w:szCs w:val="20"/>
        </w:rPr>
        <w:t>IMPORTADA PARA RESIDENTES DE PEDIATRÍA</w:t>
      </w:r>
    </w:p>
    <w:p>
      <w:pPr>
        <w:pStyle w:val="Normal"/>
        <w:spacing w:lineRule="auto" w:line="360"/>
        <w:jc w:val="center"/>
        <w:rPr>
          <w:rFonts w:ascii="Candara" w:hAnsi="Candara"/>
          <w:szCs w:val="20"/>
        </w:rPr>
      </w:pPr>
      <w:r>
        <w:rPr>
          <w:rFonts w:ascii="Candara" w:hAnsi="Candara"/>
          <w:b/>
          <w:bCs/>
          <w:szCs w:val="20"/>
        </w:rPr>
        <w:t>Hospital Nossa Senhora da Paz, Cubal, Angola</w:t>
      </w:r>
    </w:p>
    <w:p>
      <w:pPr>
        <w:pStyle w:val="Normal"/>
        <w:spacing w:lineRule="auto" w:line="360"/>
        <w:jc w:val="both"/>
        <w:rPr>
          <w:rFonts w:ascii="Candara" w:hAnsi="Candara"/>
          <w:sz w:val="20"/>
          <w:szCs w:val="20"/>
        </w:rPr>
      </w:pPr>
      <w:r>
        <w:rPr>
          <w:rFonts w:ascii="Candara" w:hAnsi="Candara"/>
          <w:b/>
          <w:bCs/>
          <w:sz w:val="20"/>
          <w:szCs w:val="20"/>
        </w:rPr>
        <w:t> </w:t>
      </w:r>
    </w:p>
    <w:p>
      <w:pPr>
        <w:pStyle w:val="Heading3"/>
        <w:spacing w:lineRule="auto" w:line="360"/>
        <w:ind w:hanging="360" w:left="360"/>
        <w:jc w:val="both"/>
        <w:rPr>
          <w:rFonts w:ascii="Candara" w:hAnsi="Candara"/>
          <w:sz w:val="20"/>
          <w:szCs w:val="20"/>
        </w:rPr>
      </w:pPr>
      <w:r>
        <w:rPr>
          <w:rFonts w:ascii="Candara" w:hAnsi="Candara"/>
          <w:b/>
          <w:bCs/>
          <w:sz w:val="20"/>
          <w:szCs w:val="20"/>
        </w:rPr>
        <w:t>1. INTRODUCCIÓN</w:t>
      </w:r>
    </w:p>
    <w:p>
      <w:pPr>
        <w:pStyle w:val="BodyText"/>
        <w:spacing w:lineRule="auto" w:line="360" w:before="0" w:after="200"/>
        <w:contextualSpacing/>
        <w:jc w:val="both"/>
        <w:rPr>
          <w:rFonts w:ascii="Candara" w:hAnsi="Candara"/>
          <w:b w:val="false"/>
          <w:bCs w:val="false"/>
          <w:sz w:val="20"/>
          <w:szCs w:val="20"/>
        </w:rPr>
      </w:pPr>
      <w:r>
        <w:rPr>
          <w:rFonts w:ascii="Candara" w:hAnsi="Candara"/>
          <w:b w:val="false"/>
          <w:bCs w:val="false"/>
          <w:sz w:val="20"/>
          <w:szCs w:val="20"/>
        </w:rPr>
        <w:t xml:space="preserve">La baja frecuencia de muchas enfermedades infecciosas </w:t>
      </w:r>
      <w:r>
        <w:rPr>
          <w:rFonts w:ascii="Candara" w:hAnsi="Candara"/>
          <w:b w:val="false"/>
          <w:bCs w:val="false"/>
          <w:sz w:val="20"/>
          <w:szCs w:val="20"/>
        </w:rPr>
        <w:t xml:space="preserve">típicas de áreas geográficas diferentes a la local </w:t>
      </w:r>
      <w:r>
        <w:rPr>
          <w:rFonts w:ascii="Candara" w:hAnsi="Candara"/>
          <w:b w:val="false"/>
          <w:bCs w:val="false"/>
          <w:sz w:val="20"/>
          <w:szCs w:val="20"/>
        </w:rPr>
        <w:t xml:space="preserve"> - como la malaria - puede llevar a infravalorar la necesidad de formación específica en este ámbito durante la residencia en Pediatría. Sin embargo, los movimientos migratorios, </w:t>
      </w:r>
      <w:r>
        <w:rPr>
          <w:rFonts w:ascii="Candara" w:hAnsi="Candara"/>
          <w:b w:val="false"/>
          <w:bCs w:val="false"/>
          <w:sz w:val="20"/>
          <w:szCs w:val="20"/>
        </w:rPr>
        <w:t>la emergencia climática,</w:t>
      </w:r>
      <w:r>
        <w:rPr>
          <w:rFonts w:ascii="Candara" w:hAnsi="Candara"/>
          <w:b w:val="false"/>
          <w:bCs w:val="false"/>
          <w:sz w:val="20"/>
          <w:szCs w:val="20"/>
        </w:rPr>
        <w:t xml:space="preserve"> los viajes internacionales y la globalización hacen que estas patologías sean atendidas con creciente frecuencia en nuestros centros sanitarios. La falta de familiaridad con estas enfermedades puede dificultar su inclusión en el diagnóstico diferencial, retrasar el tratamiento y aumentar el riesgo de morbimortalidad.</w:t>
      </w:r>
    </w:p>
    <w:p>
      <w:pPr>
        <w:pStyle w:val="BodyText"/>
        <w:spacing w:lineRule="auto" w:line="360" w:before="0" w:after="200"/>
        <w:contextualSpacing/>
        <w:jc w:val="both"/>
        <w:rPr>
          <w:rFonts w:ascii="Candara" w:hAnsi="Candara"/>
          <w:b w:val="false"/>
          <w:bCs w:val="false"/>
          <w:sz w:val="20"/>
          <w:szCs w:val="20"/>
        </w:rPr>
      </w:pPr>
      <w:r>
        <w:rPr>
          <w:rFonts w:ascii="Candara" w:hAnsi="Candara"/>
          <w:b w:val="false"/>
          <w:bCs w:val="false"/>
          <w:sz w:val="20"/>
          <w:szCs w:val="20"/>
        </w:rPr>
        <w:t>Por otra parte, patologías altamente prevalentes en países de renta baja como la tuberculosis o la infección por VIH no son enfermedades “exóticas”, sino problemas de salud global que pueden diagnosticarse en cualquier área geográfica. Su abordaje clínico exige competencias específicas que difícilmente pueden adquirirse sin una exposición directa a contextos de alta carga de enfermedad.</w:t>
      </w:r>
    </w:p>
    <w:p>
      <w:pPr>
        <w:pStyle w:val="BodyText"/>
        <w:spacing w:lineRule="auto" w:line="360" w:before="0" w:after="200"/>
        <w:contextualSpacing/>
        <w:jc w:val="both"/>
        <w:rPr>
          <w:rFonts w:ascii="Candara" w:hAnsi="Candara"/>
          <w:b w:val="false"/>
          <w:bCs w:val="false"/>
          <w:sz w:val="20"/>
          <w:szCs w:val="20"/>
        </w:rPr>
      </w:pPr>
      <w:r>
        <w:rPr>
          <w:rFonts w:ascii="Candara" w:hAnsi="Candara"/>
          <w:b w:val="false"/>
          <w:bCs w:val="false"/>
          <w:sz w:val="20"/>
          <w:szCs w:val="20"/>
        </w:rPr>
        <w:t xml:space="preserve">El Hospital Universitario Vall d’Hebron ofrece una formación pediátrica altamente especializada, con acceso a la práctica totalidad de subespecialidades. No obstante, el tiempo formativo es limitado y la experiencia directa en contextos endémicos resulta fundamental para completar el aprendizaje en patología infecciosa global </w:t>
      </w:r>
      <w:r>
        <w:rPr>
          <w:rFonts w:ascii="Candara" w:hAnsi="Candara"/>
          <w:b w:val="false"/>
          <w:bCs w:val="false"/>
          <w:sz w:val="20"/>
          <w:szCs w:val="20"/>
        </w:rPr>
        <w:t>y en las enfermedades relacionadas con la pobreza</w:t>
      </w:r>
      <w:r>
        <w:rPr>
          <w:rFonts w:ascii="Candara" w:hAnsi="Candara"/>
          <w:b w:val="false"/>
          <w:bCs w:val="false"/>
          <w:sz w:val="20"/>
          <w:szCs w:val="20"/>
        </w:rPr>
        <w:t>. En este sentido, la rotación en Cubal se plantea como un complemento esencial a la formación realizada en la Unidad de Patología Infecciosa e Inmunodeficiencias Pediátricas y en el Centro de Salud Internacional Drassanes–Vall d’Hebron.</w:t>
      </w:r>
    </w:p>
    <w:p>
      <w:pPr>
        <w:pStyle w:val="BodyText"/>
        <w:spacing w:lineRule="auto" w:line="360" w:before="0" w:after="200"/>
        <w:contextualSpacing/>
        <w:jc w:val="both"/>
        <w:rPr>
          <w:rFonts w:ascii="Candara" w:hAnsi="Candara"/>
          <w:b/>
          <w:bCs/>
          <w:sz w:val="20"/>
          <w:szCs w:val="20"/>
        </w:rPr>
      </w:pPr>
      <w:r>
        <w:rPr>
          <w:rFonts w:ascii="Candara" w:hAnsi="Candara"/>
          <w:b w:val="false"/>
          <w:bCs w:val="false"/>
          <w:sz w:val="20"/>
          <w:szCs w:val="20"/>
        </w:rPr>
        <w:t xml:space="preserve">Desde el año 2026, esta rotación se enmarca además en un proyecto estratégico cuyo objetivo es </w:t>
      </w:r>
      <w:r>
        <w:rPr>
          <w:rStyle w:val="Strong"/>
          <w:rFonts w:ascii="Candara" w:hAnsi="Candara"/>
          <w:b w:val="false"/>
          <w:bCs w:val="false"/>
          <w:sz w:val="20"/>
          <w:szCs w:val="20"/>
        </w:rPr>
        <w:t>fortalecer una colaboración permanente entre el Hospital Universitario Vall d’Hebron y la pediatría del distrito de Cubal</w:t>
      </w:r>
      <w:r>
        <w:rPr>
          <w:rFonts w:ascii="Candara" w:hAnsi="Candara"/>
          <w:b w:val="false"/>
          <w:bCs w:val="false"/>
          <w:sz w:val="20"/>
          <w:szCs w:val="20"/>
        </w:rPr>
        <w:t>, basada en la cooperación clínica bidireccional, la capacitación local y la generación de conocimiento científico de alta calidad. El programa prioriza la participación de residentes con una actitud proactiva hacia la cooperación internacional, el trabajo colaborativo y la investigación clínica en contextos de bajos recursos.</w:t>
      </w:r>
    </w:p>
    <w:p>
      <w:pPr>
        <w:pStyle w:val="BodyText"/>
        <w:spacing w:lineRule="auto" w:line="360" w:before="0" w:after="200"/>
        <w:contextualSpacing/>
        <w:jc w:val="both"/>
        <w:rPr>
          <w:rFonts w:ascii="Candara" w:hAnsi="Candara"/>
          <w:b w:val="false"/>
          <w:bCs w:val="false"/>
          <w:sz w:val="20"/>
          <w:szCs w:val="20"/>
        </w:rPr>
      </w:pPr>
      <w:r>
        <w:rPr>
          <w:rFonts w:ascii="Candara" w:hAnsi="Candara"/>
          <w:b w:val="false"/>
          <w:bCs w:val="false"/>
          <w:sz w:val="20"/>
          <w:szCs w:val="20"/>
        </w:rPr>
        <w:t>De acuerdo con lo dispuesto en el artículo 21 del Real Decreto 183/2008, las rotaciones externas son periodos formativos autorizados que se realizan en centros no incluidos en el programa formativo acreditado. El centro receptor emitirá el correspondiente informe de evaluación, siendo responsabilidad del/de la residente su tramitación ante la Comisión de Docencia de origen.</w:t>
      </w:r>
    </w:p>
    <w:p>
      <w:pPr>
        <w:pStyle w:val="Normal"/>
        <w:spacing w:lineRule="auto" w:line="360"/>
        <w:jc w:val="both"/>
        <w:rPr>
          <w:rFonts w:ascii="Candara" w:hAnsi="Candara"/>
          <w:sz w:val="20"/>
          <w:szCs w:val="20"/>
        </w:rPr>
      </w:pPr>
      <w:r>
        <w:rPr>
          <w:rFonts w:ascii="Candara" w:hAnsi="Candara"/>
          <w:sz w:val="20"/>
          <w:szCs w:val="20"/>
        </w:rPr>
      </w:r>
      <w:r>
        <w:br w:type="page"/>
      </w:r>
    </w:p>
    <w:p>
      <w:pPr>
        <w:pStyle w:val="Normal"/>
        <w:spacing w:lineRule="auto" w:line="360"/>
        <w:jc w:val="both"/>
        <w:rPr>
          <w:rFonts w:ascii="Candara" w:hAnsi="Candara"/>
          <w:sz w:val="20"/>
          <w:szCs w:val="20"/>
        </w:rPr>
      </w:pPr>
      <w:r>
        <w:rPr>
          <w:rFonts w:ascii="Candara" w:hAnsi="Candara"/>
          <w:sz w:val="20"/>
          <w:szCs w:val="20"/>
        </w:rPr>
        <w:t> </w:t>
      </w:r>
      <w:r>
        <w:rPr>
          <w:rFonts w:ascii="Candara" w:hAnsi="Candara"/>
          <w:b/>
          <w:bCs/>
          <w:sz w:val="20"/>
          <w:szCs w:val="20"/>
        </w:rPr>
        <w:t xml:space="preserve">2. ANGOLA – </w:t>
      </w:r>
      <w:r>
        <w:rPr>
          <w:rFonts w:ascii="Candara" w:hAnsi="Candara"/>
          <w:b/>
          <w:bCs/>
          <w:sz w:val="20"/>
          <w:szCs w:val="20"/>
        </w:rPr>
        <w:t>CONTEXTO SANITARIO</w:t>
      </w:r>
    </w:p>
    <w:p>
      <w:pPr>
        <w:pStyle w:val="Normal"/>
        <w:spacing w:lineRule="auto" w:line="360"/>
        <w:ind w:hanging="0"/>
        <w:jc w:val="both"/>
        <w:rPr>
          <w:rFonts w:ascii="Candara" w:hAnsi="Candara"/>
          <w:sz w:val="20"/>
          <w:szCs w:val="20"/>
        </w:rPr>
      </w:pPr>
      <w:r>
        <w:rPr>
          <w:rFonts w:ascii="Candara" w:hAnsi="Candara"/>
          <w:sz w:val="20"/>
          <w:szCs w:val="20"/>
        </w:rPr>
        <w:t>La República de Angola se sitúa en el sur de África y está dividida en 18 provincias. Limita con Namibia al sur, la República Democrática del Congo y la República del Congo al norte, Zambia al este y el océano Atlántico al oeste. Cuenta con una población estimada de 33,9 millones de habitantes, una renta nacional bruta per cápita de 2.230 USD y una tasa de alfabetización aproximada del 66%. La esperanza de vida al nacer es de 61 años.</w:t>
      </w:r>
    </w:p>
    <w:p>
      <w:pPr>
        <w:pStyle w:val="BodyText"/>
        <w:spacing w:lineRule="auto" w:line="360" w:before="0" w:after="200"/>
        <w:jc w:val="both"/>
        <w:rPr>
          <w:rFonts w:ascii="Candara" w:hAnsi="Candara"/>
          <w:sz w:val="20"/>
          <w:szCs w:val="20"/>
        </w:rPr>
      </w:pPr>
      <w:r>
        <w:rPr>
          <w:rFonts w:ascii="Candara" w:hAnsi="Candara"/>
          <w:sz w:val="20"/>
          <w:szCs w:val="20"/>
        </w:rPr>
        <w:t xml:space="preserve">Angola presenta una de las tasas de mortalidad infantil más elevadas del mundo: la mortalidad en menores de 5 años es de 71,5 por 1.000 </w:t>
      </w:r>
      <w:r>
        <w:rPr>
          <w:rFonts w:ascii="Candara" w:hAnsi="Candara"/>
          <w:sz w:val="20"/>
          <w:szCs w:val="20"/>
        </w:rPr>
        <w:t>nacidos vivos</w:t>
      </w:r>
      <w:r>
        <w:rPr>
          <w:rFonts w:ascii="Candara" w:hAnsi="Candara"/>
          <w:sz w:val="20"/>
          <w:szCs w:val="20"/>
        </w:rPr>
        <w:t>, la mortalidad infantil (&lt;1 año) de 48,3/1.000 y la mortalidad neonatal de 27,3/1.000 nacidos vivos.</w:t>
      </w:r>
    </w:p>
    <w:p>
      <w:pPr>
        <w:pStyle w:val="BodyText"/>
        <w:spacing w:lineRule="auto" w:line="360" w:before="0" w:after="200"/>
        <w:jc w:val="both"/>
        <w:rPr>
          <w:rFonts w:ascii="Candara" w:hAnsi="Candara"/>
          <w:sz w:val="20"/>
          <w:szCs w:val="20"/>
        </w:rPr>
      </w:pPr>
      <w:r>
        <w:rPr>
          <w:rFonts w:ascii="Candara" w:hAnsi="Candara"/>
          <w:sz w:val="20"/>
          <w:szCs w:val="20"/>
        </w:rPr>
        <w:t xml:space="preserve">Las principales causas de muerte incluyen las patologías neonatales, el VIH/SIDA, las enfermedades diarreicas, las infecciones respiratorias bajas, la tuberculosis y la malaria. La malnutrición es altamente prevalente, con un 37,6% de retraso de crecimiento en menores de 5 años y un 15,3% de bajo peso al nacer, </w:t>
      </w:r>
      <w:r>
        <w:rPr>
          <w:rFonts w:ascii="Candara" w:hAnsi="Candara"/>
          <w:sz w:val="20"/>
          <w:szCs w:val="20"/>
        </w:rPr>
        <w:t>afectando de forma transveral a todas las enfermedades infecciosas de la infancia</w:t>
      </w:r>
      <w:r>
        <w:rPr>
          <w:rFonts w:ascii="Candara" w:hAnsi="Candara"/>
          <w:sz w:val="20"/>
          <w:szCs w:val="20"/>
        </w:rPr>
        <w:t>.</w:t>
      </w:r>
    </w:p>
    <w:p>
      <w:pPr>
        <w:pStyle w:val="BodyText"/>
        <w:spacing w:lineRule="auto" w:line="360" w:before="0" w:after="200"/>
        <w:jc w:val="both"/>
        <w:rPr/>
      </w:pPr>
      <w:r>
        <w:rPr>
          <w:rFonts w:ascii="Candara" w:hAnsi="Candara"/>
          <w:sz w:val="20"/>
          <w:szCs w:val="20"/>
        </w:rPr>
        <w:t>La malaria es endémica en el área de Cubal y constituye una de las principales causas de mortalidad infantil. Angola presenta además una elevada carga de VIH y tuberculosis, incluyendo tuberculosis multirresistente, lo que configura un entorno clínico de gran complejidad y alto valor formativo.</w:t>
      </w:r>
    </w:p>
    <w:p>
      <w:pPr>
        <w:pStyle w:val="Normal"/>
        <w:spacing w:lineRule="auto" w:line="360"/>
        <w:ind w:firstLine="360"/>
        <w:jc w:val="both"/>
        <w:rPr>
          <w:rFonts w:ascii="Candara" w:hAnsi="Candara"/>
          <w:sz w:val="20"/>
          <w:szCs w:val="20"/>
        </w:rPr>
      </w:pPr>
      <w:r>
        <w:rPr>
          <w:rFonts w:ascii="Candara" w:hAnsi="Candara"/>
          <w:sz w:val="20"/>
          <w:szCs w:val="20"/>
        </w:rPr>
        <w:t> </w:t>
      </w:r>
    </w:p>
    <w:p>
      <w:pPr>
        <w:pStyle w:val="Normal"/>
        <w:spacing w:lineRule="auto" w:line="360"/>
        <w:ind w:hanging="0"/>
        <w:jc w:val="both"/>
        <w:rPr/>
      </w:pPr>
      <w:r>
        <w:rPr/>
      </w:r>
    </w:p>
    <w:p>
      <w:pPr>
        <w:pStyle w:val="Normal"/>
        <w:spacing w:lineRule="auto" w:line="360"/>
        <w:ind w:firstLine="360"/>
        <w:jc w:val="both"/>
        <w:rPr>
          <w:rFonts w:ascii="Candara" w:hAnsi="Candara"/>
          <w:sz w:val="20"/>
          <w:szCs w:val="20"/>
        </w:rPr>
      </w:pPr>
      <w:r>
        <w:rPr>
          <w:rFonts w:ascii="Candara" w:hAnsi="Candara"/>
          <w:sz w:val="20"/>
          <w:szCs w:val="20"/>
        </w:rPr>
        <w:t> </w:t>
      </w:r>
      <w:r>
        <w:rPr>
          <w:rFonts w:ascii="Candara" w:hAnsi="Candara"/>
          <w:b/>
          <w:bCs/>
          <w:sz w:val="20"/>
          <w:szCs w:val="20"/>
        </w:rPr>
        <w:t>3. EL HOSPITAL NOSSA SENHORA DA PAZ DE CUBAL</w:t>
      </w:r>
    </w:p>
    <w:p>
      <w:pPr>
        <w:pStyle w:val="BodyText"/>
        <w:spacing w:lineRule="auto" w:line="360"/>
        <w:ind w:firstLine="360"/>
        <w:jc w:val="both"/>
        <w:rPr>
          <w:rFonts w:ascii="Candara" w:hAnsi="Candara"/>
          <w:sz w:val="20"/>
          <w:szCs w:val="20"/>
          <w:lang w:val="ca-ES"/>
        </w:rPr>
      </w:pPr>
      <w:r>
        <w:rPr>
          <w:rFonts w:ascii="Candara" w:hAnsi="Candara"/>
          <w:sz w:val="20"/>
          <w:szCs w:val="20"/>
        </w:rPr>
        <w:t>El Hospital Nossa Senhora da Paz de Cubal es un hospital concertado sin ánimo de lucro, gestionado por la misión católica Companhia de Santa Teresa de Jesús, situado en el municipio de Cubal (provincia de Benguela). Funciona desde 1997 y colabora con el Ministerio de Salud desde 2004. Su director es el Dr. Nicolau Sikaleta, pediatra.</w:t>
      </w:r>
    </w:p>
    <w:p>
      <w:pPr>
        <w:pStyle w:val="BodyText"/>
        <w:spacing w:lineRule="auto" w:line="360" w:before="0" w:after="200"/>
        <w:jc w:val="both"/>
        <w:rPr>
          <w:rFonts w:ascii="Candara" w:hAnsi="Candara"/>
          <w:sz w:val="20"/>
          <w:szCs w:val="20"/>
        </w:rPr>
      </w:pPr>
      <w:r>
        <w:rPr>
          <w:rFonts w:ascii="Candara" w:hAnsi="Candara"/>
          <w:sz w:val="20"/>
          <w:szCs w:val="20"/>
        </w:rPr>
        <w:t xml:space="preserve">El hospital mantiene colaboraciones con diversas instituciones internacionales y desde hace años coopera con el Hospital Universitario Vall d’Hebron en el marco del Programa de Salud Internacional del ICS </w:t>
      </w:r>
      <w:r>
        <w:rPr>
          <w:rFonts w:ascii="Candara" w:hAnsi="Candara"/>
          <w:sz w:val="20"/>
          <w:szCs w:val="20"/>
        </w:rPr>
        <w:t>(PROSICS)</w:t>
      </w:r>
      <w:r>
        <w:rPr>
          <w:rFonts w:ascii="Candara" w:hAnsi="Candara"/>
          <w:sz w:val="20"/>
          <w:szCs w:val="20"/>
        </w:rPr>
        <w:t>. Organiza anualmente Jornadas Científicas de carácter monográfico y dispone de un servicio de pediatría con hospitalización, urgencias, consultas externas y una Unidad Especial de Nutrición.</w:t>
      </w:r>
    </w:p>
    <w:p>
      <w:pPr>
        <w:pStyle w:val="Normal"/>
        <w:spacing w:lineRule="auto" w:line="360" w:before="0" w:after="0"/>
        <w:ind w:firstLine="360"/>
        <w:jc w:val="both"/>
        <w:rPr>
          <w:rFonts w:ascii="Candara" w:hAnsi="Candara"/>
          <w:sz w:val="20"/>
          <w:szCs w:val="20"/>
        </w:rPr>
      </w:pPr>
      <w:r>
        <w:rPr>
          <w:rFonts w:ascii="Candara" w:hAnsi="Candara"/>
          <w:sz w:val="20"/>
          <w:szCs w:val="20"/>
        </w:rPr>
      </w:r>
      <w:r>
        <w:br w:type="page"/>
      </w:r>
    </w:p>
    <w:p>
      <w:pPr>
        <w:pStyle w:val="Normal"/>
        <w:spacing w:lineRule="auto" w:line="360" w:before="0" w:after="0"/>
        <w:ind w:firstLine="360"/>
        <w:jc w:val="both"/>
        <w:rPr>
          <w:rFonts w:ascii="Candara" w:hAnsi="Candara"/>
          <w:sz w:val="20"/>
          <w:szCs w:val="20"/>
        </w:rPr>
      </w:pPr>
      <w:r>
        <w:rPr>
          <w:rFonts w:ascii="Candara" w:hAnsi="Candara"/>
          <w:sz w:val="20"/>
          <w:szCs w:val="20"/>
        </w:rPr>
        <w:t>La estructura del hospital es la siguiente:</w:t>
      </w:r>
    </w:p>
    <w:p>
      <w:pPr>
        <w:pStyle w:val="CommentText"/>
        <w:ind w:hanging="360" w:left="720"/>
        <w:jc w:val="both"/>
        <w:rPr>
          <w:rFonts w:ascii="Candara" w:hAnsi="Candara"/>
        </w:rPr>
      </w:pPr>
      <w:r>
        <w:rPr>
          <w:rFonts w:ascii="Candara" w:hAnsi="Candara"/>
          <w:b/>
          <w:bCs/>
        </w:rPr>
        <w:t xml:space="preserve">a) URGENCIAS (24 horas): </w:t>
      </w:r>
    </w:p>
    <w:p>
      <w:pPr>
        <w:pStyle w:val="CommentText"/>
        <w:ind w:hanging="360" w:left="1080"/>
        <w:jc w:val="both"/>
        <w:rPr>
          <w:rFonts w:ascii="Candara" w:hAnsi="Candara"/>
        </w:rPr>
      </w:pPr>
      <w:r>
        <w:rPr>
          <w:rFonts w:ascii="Candara" w:hAnsi="Candara"/>
        </w:rPr>
        <w:t>-          Sala de triaje</w:t>
      </w:r>
    </w:p>
    <w:p>
      <w:pPr>
        <w:pStyle w:val="CommentText"/>
        <w:ind w:hanging="360" w:left="1080"/>
        <w:jc w:val="both"/>
        <w:rPr>
          <w:rFonts w:ascii="Candara" w:hAnsi="Candara"/>
        </w:rPr>
      </w:pPr>
      <w:r>
        <w:rPr>
          <w:rFonts w:ascii="Candara" w:hAnsi="Candara"/>
        </w:rPr>
        <w:t>-          Sala de visita médica</w:t>
      </w:r>
    </w:p>
    <w:p>
      <w:pPr>
        <w:pStyle w:val="CommentText"/>
        <w:ind w:hanging="360" w:left="1080"/>
        <w:jc w:val="both"/>
        <w:rPr>
          <w:rFonts w:ascii="Candara" w:hAnsi="Candara"/>
        </w:rPr>
      </w:pPr>
      <w:r>
        <w:rPr>
          <w:rFonts w:ascii="Candara" w:hAnsi="Candara"/>
        </w:rPr>
        <w:t xml:space="preserve">-          Sala de observación: 6-8 camas </w:t>
      </w:r>
    </w:p>
    <w:p>
      <w:pPr>
        <w:pStyle w:val="CommentText"/>
        <w:ind w:hanging="360" w:left="720"/>
        <w:jc w:val="both"/>
        <w:rPr>
          <w:rFonts w:ascii="Candara" w:hAnsi="Candara"/>
        </w:rPr>
      </w:pPr>
      <w:r>
        <w:rPr>
          <w:rFonts w:ascii="Candara" w:hAnsi="Candara"/>
          <w:b/>
          <w:bCs/>
        </w:rPr>
        <w:t>b) HOSPITALIZACIÓN:</w:t>
      </w:r>
    </w:p>
    <w:p>
      <w:pPr>
        <w:pStyle w:val="CommentText"/>
        <w:ind w:left="360"/>
        <w:jc w:val="both"/>
        <w:rPr>
          <w:rFonts w:ascii="Candara" w:hAnsi="Candara"/>
        </w:rPr>
      </w:pPr>
      <w:r>
        <w:rPr>
          <w:rFonts w:ascii="Candara" w:hAnsi="Candara"/>
          <w:u w:val="single"/>
        </w:rPr>
        <w:t>Pediatría (109 camas):</w:t>
      </w:r>
    </w:p>
    <w:p>
      <w:pPr>
        <w:pStyle w:val="CommentText"/>
        <w:ind w:hanging="360" w:left="1080"/>
        <w:jc w:val="both"/>
        <w:rPr>
          <w:rFonts w:ascii="Candara" w:hAnsi="Candara"/>
        </w:rPr>
      </w:pPr>
      <w:r>
        <w:rPr>
          <w:rFonts w:ascii="Candara" w:hAnsi="Candara"/>
        </w:rPr>
        <w:t>-          1 sala de enfermería para hacer extracciones, aspirados gástricos, etc.</w:t>
      </w:r>
    </w:p>
    <w:p>
      <w:pPr>
        <w:pStyle w:val="CommentText"/>
        <w:ind w:hanging="360" w:left="1080"/>
        <w:jc w:val="both"/>
        <w:rPr>
          <w:rFonts w:ascii="Candara" w:hAnsi="Candara"/>
        </w:rPr>
      </w:pPr>
      <w:r>
        <w:rPr>
          <w:rFonts w:ascii="Candara" w:hAnsi="Candara"/>
        </w:rPr>
        <w:t>-          3 salas de niños con patología no grave de 10 camas cada una (30 camas)</w:t>
      </w:r>
    </w:p>
    <w:p>
      <w:pPr>
        <w:pStyle w:val="CommentText"/>
        <w:ind w:hanging="360" w:left="1080"/>
        <w:jc w:val="both"/>
        <w:rPr>
          <w:rFonts w:ascii="Candara" w:hAnsi="Candara"/>
        </w:rPr>
      </w:pPr>
      <w:r>
        <w:rPr>
          <w:rFonts w:ascii="Candara" w:hAnsi="Candara"/>
        </w:rPr>
        <w:t>-          1 sala de niños graves sin desnutrición (12 camas)</w:t>
      </w:r>
    </w:p>
    <w:p>
      <w:pPr>
        <w:pStyle w:val="CommentText"/>
        <w:ind w:hanging="360" w:left="1080"/>
        <w:jc w:val="both"/>
        <w:rPr>
          <w:rFonts w:ascii="Candara" w:hAnsi="Candara"/>
        </w:rPr>
      </w:pPr>
      <w:r>
        <w:rPr>
          <w:rFonts w:ascii="Candara" w:hAnsi="Candara"/>
        </w:rPr>
        <w:t>-          1 sala de niños graves con desnutrición aguda grave con complicaciones (11 camas)</w:t>
      </w:r>
    </w:p>
    <w:p>
      <w:pPr>
        <w:pStyle w:val="CommentText"/>
        <w:ind w:hanging="360" w:left="1080"/>
        <w:jc w:val="both"/>
        <w:rPr>
          <w:rFonts w:ascii="Candara" w:hAnsi="Candara"/>
        </w:rPr>
      </w:pPr>
      <w:r>
        <w:rPr>
          <w:rFonts w:ascii="Candara" w:hAnsi="Candara"/>
        </w:rPr>
        <w:t xml:space="preserve">-          </w:t>
      </w:r>
      <w:r>
        <w:rPr>
          <w:rFonts w:ascii="Candara" w:hAnsi="Candara"/>
          <w:i/>
          <w:iCs/>
        </w:rPr>
        <w:t>Unidade Especial de Nutrição</w:t>
      </w:r>
      <w:r>
        <w:rPr>
          <w:rFonts w:ascii="Candara" w:hAnsi="Candara"/>
        </w:rPr>
        <w:t xml:space="preserve"> (UEN) (sala de internamiento de niños con desnutrición aguda grave sin complicaciones) (40 camas)</w:t>
      </w:r>
    </w:p>
    <w:p>
      <w:pPr>
        <w:pStyle w:val="CommentText"/>
        <w:ind w:hanging="360" w:left="1080"/>
        <w:jc w:val="both"/>
        <w:rPr>
          <w:rFonts w:ascii="Candara" w:hAnsi="Candara"/>
        </w:rPr>
      </w:pPr>
      <w:r>
        <w:rPr>
          <w:rFonts w:ascii="Candara" w:hAnsi="Candara"/>
        </w:rPr>
        <w:t>-          1 sala para aislamiento (casos de sarampión, sospecha de fiebres hemorrágicas, etc.) (6 camas)</w:t>
      </w:r>
    </w:p>
    <w:p>
      <w:pPr>
        <w:pStyle w:val="CommentText"/>
        <w:ind w:hanging="360" w:left="1080"/>
        <w:jc w:val="both"/>
        <w:rPr>
          <w:rFonts w:ascii="Candara" w:hAnsi="Candara"/>
        </w:rPr>
      </w:pPr>
      <w:r>
        <w:rPr>
          <w:rFonts w:ascii="Candara" w:hAnsi="Candara"/>
        </w:rPr>
        <w:t>-          1 sala para niños con TB (10 camas)</w:t>
      </w:r>
    </w:p>
    <w:p>
      <w:pPr>
        <w:pStyle w:val="CommentText"/>
        <w:ind w:left="360"/>
        <w:jc w:val="both"/>
        <w:rPr>
          <w:rFonts w:ascii="Candara" w:hAnsi="Candara"/>
        </w:rPr>
      </w:pPr>
      <w:r>
        <w:rPr>
          <w:rFonts w:ascii="Candara" w:hAnsi="Candara"/>
          <w:u w:val="single"/>
        </w:rPr>
        <w:t>Zona maternal:</w:t>
      </w:r>
    </w:p>
    <w:p>
      <w:pPr>
        <w:pStyle w:val="CommentText"/>
        <w:ind w:hanging="360" w:left="1080"/>
        <w:jc w:val="both"/>
        <w:rPr>
          <w:rFonts w:ascii="Candara" w:hAnsi="Candara"/>
        </w:rPr>
      </w:pPr>
      <w:r>
        <w:rPr>
          <w:rFonts w:ascii="Candara" w:hAnsi="Candara"/>
        </w:rPr>
        <w:t>-          Sala de partos (2 camas) / sala de puerperio (10 camas)</w:t>
      </w:r>
    </w:p>
    <w:p>
      <w:pPr>
        <w:pStyle w:val="CommentText"/>
        <w:ind w:left="360"/>
        <w:jc w:val="both"/>
        <w:rPr>
          <w:rFonts w:ascii="Candara" w:hAnsi="Candara"/>
        </w:rPr>
      </w:pPr>
      <w:r>
        <w:rPr>
          <w:rFonts w:ascii="Candara" w:hAnsi="Candara"/>
          <w:u w:val="single"/>
        </w:rPr>
        <w:t>Zona adultos:</w:t>
      </w:r>
    </w:p>
    <w:p>
      <w:pPr>
        <w:pStyle w:val="CommentText"/>
        <w:ind w:hanging="360" w:left="1080"/>
        <w:jc w:val="both"/>
        <w:rPr>
          <w:rFonts w:ascii="Candara" w:hAnsi="Candara"/>
        </w:rPr>
      </w:pPr>
      <w:r>
        <w:rPr>
          <w:rFonts w:ascii="Candara" w:hAnsi="Candara"/>
        </w:rPr>
        <w:t>-          Tres salas de 10 camas cada una (sala de mujeres, sala de hombres y sala con pacientes con sospecha de TB)</w:t>
      </w:r>
    </w:p>
    <w:p>
      <w:pPr>
        <w:pStyle w:val="CommentText"/>
        <w:ind w:left="360"/>
        <w:jc w:val="both"/>
        <w:rPr>
          <w:rFonts w:ascii="Candara" w:hAnsi="Candara"/>
        </w:rPr>
      </w:pPr>
      <w:r>
        <w:rPr>
          <w:rFonts w:ascii="Candara" w:hAnsi="Candara"/>
          <w:u w:val="single"/>
        </w:rPr>
        <w:t>Zona de hemoterapia</w:t>
      </w:r>
    </w:p>
    <w:p>
      <w:pPr>
        <w:pStyle w:val="CommentText"/>
        <w:ind w:left="360"/>
        <w:jc w:val="both"/>
        <w:rPr>
          <w:rFonts w:ascii="Candara" w:hAnsi="Candara"/>
        </w:rPr>
      </w:pPr>
      <w:r>
        <w:rPr>
          <w:rFonts w:ascii="Candara" w:hAnsi="Candara"/>
          <w:u w:val="single"/>
        </w:rPr>
        <w:t>Zona de</w:t>
      </w:r>
      <w:r>
        <w:rPr>
          <w:rFonts w:ascii="Candara" w:hAnsi="Candara"/>
          <w:i/>
          <w:iCs/>
          <w:u w:val="single"/>
        </w:rPr>
        <w:t xml:space="preserve"> </w:t>
      </w:r>
      <w:r>
        <w:rPr>
          <w:rFonts w:ascii="Candara" w:hAnsi="Candara"/>
          <w:u w:val="single"/>
        </w:rPr>
        <w:t>cirugía menor:</w:t>
      </w:r>
    </w:p>
    <w:p>
      <w:pPr>
        <w:pStyle w:val="CommentText"/>
        <w:ind w:hanging="360" w:left="1080"/>
        <w:jc w:val="both"/>
        <w:rPr>
          <w:rFonts w:ascii="Candara" w:hAnsi="Candara"/>
        </w:rPr>
      </w:pPr>
      <w:r>
        <w:rPr>
          <w:rFonts w:ascii="Candara" w:hAnsi="Candara"/>
        </w:rPr>
        <w:t>-          Colocación de drenajes pleurales, yesos, curas, suturas, posibilidad de hacer técnicas diagnósticas invasivas (PL, toracocentesis, paracentesis...).</w:t>
      </w:r>
    </w:p>
    <w:p>
      <w:pPr>
        <w:pStyle w:val="CommentText"/>
        <w:ind w:left="360"/>
        <w:jc w:val="both"/>
        <w:rPr>
          <w:rFonts w:ascii="Candara" w:hAnsi="Candara"/>
        </w:rPr>
      </w:pPr>
      <w:r>
        <w:rPr>
          <w:rFonts w:ascii="Candara" w:hAnsi="Candara"/>
          <w:u w:val="single"/>
        </w:rPr>
        <w:t>Salas de aislamiento</w:t>
      </w:r>
      <w:r>
        <w:rPr>
          <w:rFonts w:ascii="Candara" w:hAnsi="Candara"/>
        </w:rPr>
        <w:t xml:space="preserve">: dos habitaciones con 2 camas cada una (pueden ir tanto adultos como niños). </w:t>
      </w:r>
    </w:p>
    <w:p>
      <w:pPr>
        <w:pStyle w:val="CommentText"/>
        <w:ind w:left="360"/>
        <w:jc w:val="both"/>
        <w:rPr>
          <w:rFonts w:ascii="Candara" w:hAnsi="Candara"/>
        </w:rPr>
      </w:pPr>
      <w:r>
        <w:rPr>
          <w:rFonts w:ascii="Candara" w:hAnsi="Candara"/>
          <w:u w:val="single"/>
        </w:rPr>
        <w:t>Zo</w:t>
      </w:r>
      <w:r>
        <w:rPr>
          <w:rFonts w:ascii="Candara" w:hAnsi="Candara"/>
          <w:u w:val="single"/>
        </w:rPr>
        <w:t>na</w:t>
      </w:r>
      <w:r>
        <w:rPr>
          <w:rFonts w:ascii="Candara" w:hAnsi="Candara"/>
          <w:u w:val="single"/>
        </w:rPr>
        <w:t xml:space="preserve"> de familiares </w:t>
      </w:r>
    </w:p>
    <w:p>
      <w:pPr>
        <w:pStyle w:val="CommentText"/>
        <w:ind w:hanging="360" w:left="720"/>
        <w:jc w:val="both"/>
        <w:rPr>
          <w:rFonts w:ascii="Candara" w:hAnsi="Candara"/>
        </w:rPr>
      </w:pPr>
      <w:r>
        <w:rPr>
          <w:rFonts w:ascii="Candara" w:hAnsi="Candara"/>
          <w:b/>
          <w:bCs/>
        </w:rPr>
        <w:t>c) CONSULTAS EXTERNAS:</w:t>
      </w:r>
    </w:p>
    <w:p>
      <w:pPr>
        <w:pStyle w:val="CommentText"/>
        <w:ind w:hanging="360" w:left="720"/>
        <w:jc w:val="both"/>
        <w:rPr>
          <w:rFonts w:ascii="Candara" w:hAnsi="Candara"/>
        </w:rPr>
      </w:pPr>
      <w:r>
        <w:rPr>
          <w:rFonts w:ascii="Candara" w:hAnsi="Candara"/>
        </w:rPr>
        <w:t>-          DREAM: programa VIH. El martes se visitan niños y embarazadas.</w:t>
      </w:r>
    </w:p>
    <w:p>
      <w:pPr>
        <w:pStyle w:val="CommentText"/>
        <w:ind w:hanging="360" w:left="720"/>
        <w:jc w:val="both"/>
        <w:rPr>
          <w:rFonts w:ascii="Candara" w:hAnsi="Candara"/>
        </w:rPr>
      </w:pPr>
      <w:r>
        <w:rPr>
          <w:rFonts w:ascii="Candara" w:hAnsi="Candara"/>
        </w:rPr>
        <w:t xml:space="preserve">-          CEX de adultos </w:t>
      </w:r>
    </w:p>
    <w:p>
      <w:pPr>
        <w:pStyle w:val="CommentText"/>
        <w:ind w:hanging="360" w:left="720"/>
        <w:jc w:val="both"/>
        <w:rPr>
          <w:rFonts w:ascii="Candara" w:hAnsi="Candara"/>
        </w:rPr>
      </w:pPr>
      <w:r>
        <w:rPr>
          <w:rFonts w:ascii="Candara" w:hAnsi="Candara"/>
        </w:rPr>
        <w:t xml:space="preserve">-          CEX de pediatría </w:t>
      </w:r>
    </w:p>
    <w:p>
      <w:pPr>
        <w:pStyle w:val="CommentText"/>
        <w:ind w:hanging="360" w:left="720"/>
        <w:jc w:val="both"/>
        <w:rPr>
          <w:rFonts w:ascii="Candara" w:hAnsi="Candara"/>
        </w:rPr>
      </w:pPr>
      <w:r>
        <w:rPr>
          <w:rFonts w:ascii="Candara" w:hAnsi="Candara"/>
        </w:rPr>
        <w:t>-          Consulta de vacunación y "puericultura"</w:t>
      </w:r>
    </w:p>
    <w:p>
      <w:pPr>
        <w:pStyle w:val="CommentText"/>
        <w:ind w:hanging="360" w:left="720"/>
        <w:jc w:val="both"/>
        <w:rPr>
          <w:rFonts w:ascii="Candara" w:hAnsi="Candara"/>
        </w:rPr>
      </w:pPr>
      <w:r>
        <w:rPr>
          <w:rFonts w:ascii="Candara" w:hAnsi="Candara"/>
        </w:rPr>
        <w:t xml:space="preserve">-          Consulta de extracciones </w:t>
      </w:r>
    </w:p>
    <w:p>
      <w:pPr>
        <w:pStyle w:val="CommentText"/>
        <w:jc w:val="both"/>
        <w:rPr>
          <w:rFonts w:ascii="Candara" w:hAnsi="Candara"/>
        </w:rPr>
      </w:pPr>
      <w:r>
        <w:rPr>
          <w:rFonts w:ascii="Candara" w:hAnsi="Candara"/>
        </w:rPr>
        <w:t> </w:t>
      </w:r>
    </w:p>
    <w:p>
      <w:pPr>
        <w:pStyle w:val="CommentText"/>
        <w:ind w:hanging="360" w:left="720"/>
        <w:jc w:val="both"/>
        <w:rPr>
          <w:rFonts w:ascii="Candara" w:hAnsi="Candara"/>
        </w:rPr>
      </w:pPr>
      <w:r>
        <w:rPr>
          <w:rFonts w:ascii="Candara" w:hAnsi="Candara"/>
          <w:b/>
          <w:bCs/>
        </w:rPr>
        <w:t xml:space="preserve">d) CENTRO DE </w:t>
      </w:r>
      <w:r>
        <w:rPr>
          <w:rFonts w:ascii="Candara" w:hAnsi="Candara"/>
          <w:b/>
          <w:bCs/>
        </w:rPr>
        <w:t>TUBERCULOSIS</w:t>
      </w:r>
      <w:r>
        <w:rPr>
          <w:rFonts w:ascii="Candara" w:hAnsi="Candara"/>
          <w:b/>
          <w:bCs/>
        </w:rPr>
        <w:t xml:space="preserve"> </w:t>
      </w:r>
    </w:p>
    <w:p>
      <w:pPr>
        <w:pStyle w:val="CommentText"/>
        <w:ind w:hanging="360" w:left="720"/>
        <w:jc w:val="both"/>
        <w:rPr>
          <w:rFonts w:ascii="Candara" w:hAnsi="Candara"/>
        </w:rPr>
      </w:pPr>
      <w:r>
        <w:rPr>
          <w:rFonts w:ascii="Candara" w:hAnsi="Candara"/>
        </w:rPr>
        <w:t>-          70 camas para ingreso (adultos)</w:t>
      </w:r>
    </w:p>
    <w:p>
      <w:pPr>
        <w:pStyle w:val="CommentText"/>
        <w:ind w:hanging="360" w:left="720"/>
        <w:jc w:val="both"/>
        <w:rPr>
          <w:rFonts w:ascii="Candara" w:hAnsi="Candara"/>
        </w:rPr>
      </w:pPr>
      <w:r>
        <w:rPr>
          <w:rFonts w:ascii="Candara" w:hAnsi="Candara"/>
        </w:rPr>
        <w:t>-          Consultas externas: adultos con DS-TB y MDR-TB, niños con DS-TB y MDR-TB, estudios de contactos.</w:t>
      </w:r>
    </w:p>
    <w:p>
      <w:pPr>
        <w:pStyle w:val="CommentText"/>
        <w:ind w:hanging="360" w:left="720"/>
        <w:jc w:val="both"/>
        <w:rPr>
          <w:rFonts w:ascii="Candara" w:hAnsi="Candara"/>
        </w:rPr>
      </w:pPr>
      <w:r>
        <w:rPr>
          <w:rFonts w:ascii="Candara" w:hAnsi="Candara"/>
          <w:b/>
        </w:rPr>
        <w:t>e</w:t>
      </w:r>
      <w:r>
        <w:rPr>
          <w:rFonts w:ascii="Candara" w:hAnsi="Candara"/>
        </w:rPr>
        <w:t xml:space="preserve">) </w:t>
      </w:r>
      <w:r>
        <w:rPr>
          <w:rFonts w:ascii="Candara" w:hAnsi="Candara"/>
          <w:b/>
          <w:bCs/>
        </w:rPr>
        <w:t>LABORATORIO</w:t>
      </w:r>
    </w:p>
    <w:p>
      <w:pPr>
        <w:pStyle w:val="CommentText"/>
        <w:ind w:hanging="360" w:left="720"/>
        <w:jc w:val="both"/>
        <w:rPr>
          <w:rFonts w:ascii="Candara" w:hAnsi="Candara"/>
        </w:rPr>
      </w:pPr>
      <w:r>
        <w:rPr>
          <w:rFonts w:ascii="Candara" w:hAnsi="Candara"/>
          <w:b/>
        </w:rPr>
        <w:t>f</w:t>
      </w:r>
      <w:r>
        <w:rPr>
          <w:rFonts w:ascii="Candara" w:hAnsi="Candara"/>
        </w:rPr>
        <w:t xml:space="preserve">) </w:t>
      </w:r>
      <w:r>
        <w:rPr>
          <w:rFonts w:ascii="Candara" w:hAnsi="Candara"/>
          <w:b/>
          <w:bCs/>
        </w:rPr>
        <w:t xml:space="preserve">DIAGNÓSTICO POR IMAGEN: </w:t>
      </w:r>
      <w:r>
        <w:rPr>
          <w:rFonts w:ascii="Candara" w:hAnsi="Candara"/>
        </w:rPr>
        <w:t xml:space="preserve">radiografía y ecografía </w:t>
      </w:r>
    </w:p>
    <w:p>
      <w:pPr>
        <w:pStyle w:val="CommentText"/>
        <w:ind w:hanging="360" w:left="720"/>
        <w:jc w:val="both"/>
        <w:rPr>
          <w:rFonts w:ascii="Candara" w:hAnsi="Candara"/>
        </w:rPr>
      </w:pPr>
      <w:bookmarkStart w:id="0" w:name="_GoBack"/>
      <w:r>
        <w:rPr>
          <w:rFonts w:ascii="Candara" w:hAnsi="Candara"/>
          <w:b/>
        </w:rPr>
        <w:t>g</w:t>
      </w:r>
      <w:bookmarkEnd w:id="0"/>
      <w:r>
        <w:rPr>
          <w:rFonts w:ascii="Candara" w:hAnsi="Candara"/>
        </w:rPr>
        <w:t xml:space="preserve">) </w:t>
      </w:r>
      <w:r>
        <w:rPr>
          <w:rFonts w:ascii="Candara" w:hAnsi="Candara"/>
          <w:b/>
          <w:bCs/>
        </w:rPr>
        <w:t>FARMACIA</w:t>
      </w:r>
      <w:r>
        <w:rPr>
          <w:rFonts w:ascii="Candara" w:hAnsi="Candara"/>
        </w:rPr>
        <w:t xml:space="preserve">: farmacia ambulatoria y almacén </w:t>
      </w:r>
    </w:p>
    <w:p>
      <w:pPr>
        <w:pStyle w:val="CommentText"/>
        <w:ind w:hanging="360" w:left="720"/>
        <w:jc w:val="both"/>
        <w:rPr>
          <w:rFonts w:ascii="Candara" w:hAnsi="Candara"/>
        </w:rPr>
      </w:pPr>
      <w:r>
        <w:rPr>
          <w:rFonts w:ascii="Candara" w:hAnsi="Candara"/>
          <w:b/>
          <w:bCs/>
        </w:rPr>
        <w:t>h) DIRECCIÓN</w:t>
      </w:r>
    </w:p>
    <w:p>
      <w:pPr>
        <w:pStyle w:val="Normal"/>
        <w:spacing w:lineRule="auto" w:line="360" w:before="0" w:after="0"/>
        <w:ind w:firstLine="360"/>
        <w:jc w:val="both"/>
        <w:rPr>
          <w:rFonts w:ascii="Candara" w:hAnsi="Candara"/>
          <w:sz w:val="20"/>
          <w:szCs w:val="20"/>
        </w:rPr>
      </w:pPr>
      <w:r>
        <w:rPr>
          <w:rFonts w:ascii="Candara" w:hAnsi="Candara"/>
          <w:sz w:val="20"/>
          <w:szCs w:val="20"/>
        </w:rPr>
      </w:r>
      <w:r>
        <w:br w:type="page"/>
      </w:r>
    </w:p>
    <w:p>
      <w:pPr>
        <w:pStyle w:val="Normal"/>
        <w:spacing w:lineRule="auto" w:line="360" w:before="0" w:after="0"/>
        <w:ind w:firstLine="360"/>
        <w:jc w:val="both"/>
        <w:rPr>
          <w:rFonts w:ascii="Candara" w:hAnsi="Candara"/>
          <w:sz w:val="20"/>
          <w:szCs w:val="20"/>
        </w:rPr>
      </w:pPr>
      <w:r>
        <w:rPr>
          <w:rFonts w:ascii="Candara" w:hAnsi="Candara"/>
          <w:sz w:val="20"/>
          <w:szCs w:val="20"/>
        </w:rPr>
        <w:t> </w:t>
      </w:r>
      <w:r>
        <w:rPr>
          <w:rFonts w:ascii="Candara" w:hAnsi="Candara"/>
          <w:b/>
          <w:bCs/>
          <w:sz w:val="20"/>
          <w:szCs w:val="20"/>
        </w:rPr>
        <w:t xml:space="preserve">4. OBJETIVOS </w:t>
      </w:r>
      <w:r>
        <w:rPr>
          <w:rFonts w:ascii="Candara" w:hAnsi="Candara"/>
          <w:b/>
          <w:bCs/>
          <w:sz w:val="20"/>
          <w:szCs w:val="20"/>
        </w:rPr>
        <w:t>FORMATIVOS</w:t>
      </w:r>
    </w:p>
    <w:p>
      <w:pPr>
        <w:pStyle w:val="Normal"/>
        <w:spacing w:lineRule="auto" w:line="360" w:before="0" w:after="0"/>
        <w:ind w:firstLine="360"/>
        <w:jc w:val="both"/>
        <w:rPr>
          <w:rFonts w:ascii="Candara" w:hAnsi="Candara"/>
          <w:sz w:val="20"/>
          <w:szCs w:val="20"/>
        </w:rPr>
      </w:pPr>
      <w:r>
        <w:rPr>
          <w:rFonts w:ascii="Candara" w:hAnsi="Candara"/>
          <w:b/>
          <w:bCs/>
          <w:sz w:val="20"/>
          <w:szCs w:val="20"/>
        </w:rPr>
      </w:r>
    </w:p>
    <w:p>
      <w:pPr>
        <w:pStyle w:val="BodyText"/>
        <w:spacing w:lineRule="auto" w:line="240" w:before="0" w:after="0"/>
        <w:jc w:val="both"/>
        <w:rPr>
          <w:rFonts w:ascii="Candara" w:hAnsi="Candara"/>
          <w:sz w:val="20"/>
          <w:szCs w:val="20"/>
        </w:rPr>
      </w:pPr>
      <w:r>
        <w:rPr>
          <w:rStyle w:val="Strong"/>
          <w:rFonts w:ascii="Candara" w:hAnsi="Candara"/>
          <w:sz w:val="20"/>
          <w:szCs w:val="20"/>
        </w:rPr>
        <w:t>Conocimientos y competencias clínicas</w:t>
      </w:r>
    </w:p>
    <w:p>
      <w:pPr>
        <w:pStyle w:val="BodyText"/>
        <w:numPr>
          <w:ilvl w:val="0"/>
          <w:numId w:val="1"/>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Adquirir conocimientos sólidos en el diagnóstico y tratamiento de la malaria.</w:t>
      </w:r>
    </w:p>
    <w:p>
      <w:pPr>
        <w:pStyle w:val="BodyText"/>
        <w:numPr>
          <w:ilvl w:val="0"/>
          <w:numId w:val="1"/>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Manejar la infección por VIH pediátrica y el uso de antirretrovirales en entornos con recursos limitados.</w:t>
      </w:r>
    </w:p>
    <w:p>
      <w:pPr>
        <w:pStyle w:val="BodyText"/>
        <w:numPr>
          <w:ilvl w:val="0"/>
          <w:numId w:val="1"/>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Conocer el tratamiento de la tuberculosis sensible y multirresistente.</w:t>
      </w:r>
    </w:p>
    <w:p>
      <w:pPr>
        <w:pStyle w:val="BodyText"/>
        <w:numPr>
          <w:ilvl w:val="0"/>
          <w:numId w:val="1"/>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Abordar las infecciones de transmisión vertical prevalentes en el área tropical.</w:t>
      </w:r>
    </w:p>
    <w:p>
      <w:pPr>
        <w:pStyle w:val="BodyText"/>
        <w:numPr>
          <w:ilvl w:val="0"/>
          <w:numId w:val="1"/>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 xml:space="preserve">Manejar el tratamiento antiinfeccioso en </w:t>
      </w:r>
      <w:r>
        <w:rPr>
          <w:rFonts w:ascii="Candara" w:hAnsi="Candara"/>
          <w:sz w:val="20"/>
          <w:szCs w:val="20"/>
        </w:rPr>
        <w:t xml:space="preserve">infecciones bacterianas invasivas (incluyendo </w:t>
      </w:r>
      <w:r>
        <w:rPr>
          <w:rFonts w:ascii="Candara" w:hAnsi="Candara"/>
          <w:sz w:val="20"/>
          <w:szCs w:val="20"/>
        </w:rPr>
        <w:t>sepsis y meningitis</w:t>
      </w:r>
      <w:r>
        <w:rPr>
          <w:rFonts w:ascii="Candara" w:hAnsi="Candara"/>
          <w:sz w:val="20"/>
          <w:szCs w:val="20"/>
        </w:rPr>
        <w:t>)</w:t>
      </w:r>
      <w:r>
        <w:rPr>
          <w:rFonts w:ascii="Candara" w:hAnsi="Candara"/>
          <w:sz w:val="20"/>
          <w:szCs w:val="20"/>
        </w:rPr>
        <w:t xml:space="preserve"> pediátricas.</w:t>
      </w:r>
    </w:p>
    <w:p>
      <w:pPr>
        <w:pStyle w:val="BodyText"/>
        <w:numPr>
          <w:ilvl w:val="0"/>
          <w:numId w:val="1"/>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Profundizar en el manejo de la malnutrición aguda y crónica y sus complicaciones.</w:t>
      </w:r>
    </w:p>
    <w:p>
      <w:pPr>
        <w:pStyle w:val="BodyText"/>
        <w:spacing w:lineRule="auto" w:line="240"/>
        <w:jc w:val="both"/>
        <w:rPr>
          <w:rStyle w:val="Strong"/>
          <w:rFonts w:ascii="Candara" w:hAnsi="Candara"/>
          <w:sz w:val="20"/>
          <w:szCs w:val="20"/>
        </w:rPr>
      </w:pPr>
      <w:r>
        <w:rPr>
          <w:rFonts w:ascii="Candara" w:hAnsi="Candara"/>
          <w:sz w:val="20"/>
          <w:szCs w:val="20"/>
        </w:rPr>
      </w:r>
    </w:p>
    <w:p>
      <w:pPr>
        <w:pStyle w:val="BodyText"/>
        <w:spacing w:lineRule="auto" w:line="240"/>
        <w:jc w:val="both"/>
        <w:rPr>
          <w:rFonts w:ascii="Candara" w:hAnsi="Candara"/>
          <w:sz w:val="20"/>
          <w:szCs w:val="20"/>
        </w:rPr>
      </w:pPr>
      <w:r>
        <w:rPr>
          <w:rStyle w:val="Strong"/>
          <w:rFonts w:ascii="Candara" w:hAnsi="Candara"/>
          <w:sz w:val="20"/>
          <w:szCs w:val="20"/>
        </w:rPr>
        <w:t>Investigación y cooperación</w:t>
      </w:r>
    </w:p>
    <w:p>
      <w:pPr>
        <w:pStyle w:val="BodyText"/>
        <w:numPr>
          <w:ilvl w:val="0"/>
          <w:numId w:val="2"/>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Iniciarse en la investigación clínica en salud global mediante la participación en proyectos activos en Cubal.</w:t>
      </w:r>
    </w:p>
    <w:p>
      <w:pPr>
        <w:pStyle w:val="BodyText"/>
        <w:numPr>
          <w:ilvl w:val="0"/>
          <w:numId w:val="2"/>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Contribuir a la recogida sistemática de datos clínicos pediátricos como base para la generación de evidencia científica local.</w:t>
      </w:r>
    </w:p>
    <w:p>
      <w:pPr>
        <w:pStyle w:val="BodyText"/>
        <w:numPr>
          <w:ilvl w:val="0"/>
          <w:numId w:val="2"/>
        </w:numPr>
        <w:tabs>
          <w:tab w:val="clear" w:pos="708"/>
          <w:tab w:val="left" w:pos="0" w:leader="none"/>
        </w:tabs>
        <w:spacing w:lineRule="auto" w:line="240"/>
        <w:ind w:hanging="283" w:left="709"/>
        <w:jc w:val="both"/>
        <w:rPr>
          <w:rFonts w:ascii="Candara" w:hAnsi="Candara"/>
          <w:sz w:val="20"/>
          <w:szCs w:val="20"/>
        </w:rPr>
      </w:pPr>
      <w:r>
        <w:rPr>
          <w:rFonts w:ascii="Candara" w:hAnsi="Candara"/>
          <w:sz w:val="20"/>
          <w:szCs w:val="20"/>
        </w:rPr>
        <w:t>Fomentar una actitud proactiva hacia la cooperación bilateral y la producción de ciencia de calidad en contextos de bajos recursos.</w:t>
      </w:r>
    </w:p>
    <w:p>
      <w:pPr>
        <w:pStyle w:val="Normal"/>
        <w:spacing w:lineRule="auto" w:line="240" w:before="0" w:after="0"/>
        <w:jc w:val="both"/>
        <w:rPr>
          <w:rFonts w:ascii="Candara" w:hAnsi="Candara"/>
          <w:sz w:val="20"/>
          <w:szCs w:val="20"/>
        </w:rPr>
      </w:pPr>
      <w:r>
        <w:rPr>
          <w:rFonts w:ascii="Candara" w:hAnsi="Candara"/>
          <w:sz w:val="20"/>
          <w:szCs w:val="20"/>
        </w:rPr>
      </w:r>
    </w:p>
    <w:p>
      <w:pPr>
        <w:pStyle w:val="ListParagraph"/>
        <w:spacing w:lineRule="auto" w:line="360"/>
        <w:jc w:val="both"/>
        <w:rPr>
          <w:rFonts w:ascii="Candara" w:hAnsi="Candara"/>
          <w:sz w:val="20"/>
          <w:szCs w:val="20"/>
        </w:rPr>
      </w:pPr>
      <w:r>
        <w:rPr>
          <w:rFonts w:ascii="Candara" w:hAnsi="Candara"/>
          <w:sz w:val="20"/>
          <w:szCs w:val="20"/>
        </w:rPr>
        <w:t> </w:t>
      </w:r>
    </w:p>
    <w:p>
      <w:pPr>
        <w:pStyle w:val="ListParagraph"/>
        <w:spacing w:lineRule="auto" w:line="360"/>
        <w:ind w:hanging="360" w:left="360"/>
        <w:jc w:val="both"/>
        <w:rPr>
          <w:rFonts w:ascii="Candara" w:hAnsi="Candara"/>
          <w:sz w:val="20"/>
          <w:szCs w:val="20"/>
        </w:rPr>
      </w:pPr>
      <w:r>
        <w:rPr>
          <w:rFonts w:ascii="Candara" w:hAnsi="Candara"/>
          <w:b/>
          <w:bCs/>
          <w:sz w:val="20"/>
          <w:szCs w:val="20"/>
        </w:rPr>
        <w:t>5. ACTIVIDAD ASISTENCIAL DEL RESIDENTE DE PEDIATRÍA</w:t>
      </w:r>
    </w:p>
    <w:p>
      <w:pPr>
        <w:pStyle w:val="ListParagraph"/>
        <w:spacing w:lineRule="auto" w:line="360"/>
        <w:ind w:hanging="360" w:left="360"/>
        <w:jc w:val="both"/>
        <w:rPr>
          <w:rFonts w:ascii="Candara" w:hAnsi="Candara"/>
          <w:sz w:val="20"/>
          <w:szCs w:val="20"/>
        </w:rPr>
      </w:pPr>
      <w:r>
        <w:rPr>
          <w:rFonts w:ascii="Candara" w:hAnsi="Candara"/>
          <w:b/>
          <w:bCs/>
          <w:color w:val="222222"/>
          <w:sz w:val="20"/>
          <w:szCs w:val="20"/>
          <w:lang w:val="ca-ES"/>
        </w:rPr>
      </w:r>
    </w:p>
    <w:p>
      <w:pPr>
        <w:pStyle w:val="ListParagraph"/>
        <w:spacing w:lineRule="auto" w:line="360"/>
        <w:ind w:hanging="360" w:left="360"/>
        <w:jc w:val="both"/>
        <w:rPr>
          <w:rFonts w:ascii="Candara" w:hAnsi="Candara"/>
          <w:sz w:val="20"/>
          <w:szCs w:val="20"/>
        </w:rPr>
      </w:pPr>
      <w:r>
        <w:rPr>
          <w:rFonts w:ascii="Candara" w:hAnsi="Candara"/>
          <w:color w:val="222222"/>
          <w:sz w:val="20"/>
          <w:szCs w:val="20"/>
          <w:lang w:val="ca-ES"/>
        </w:rPr>
        <w:t>Centro: Hospital Nossa Senhora da Paz de Cubal (Angola).</w:t>
      </w:r>
    </w:p>
    <w:p>
      <w:pPr>
        <w:pStyle w:val="BodyText"/>
        <w:numPr>
          <w:ilvl w:val="0"/>
          <w:numId w:val="3"/>
        </w:numPr>
        <w:tabs>
          <w:tab w:val="clear" w:pos="708"/>
          <w:tab w:val="left" w:pos="0" w:leader="none"/>
        </w:tabs>
        <w:spacing w:lineRule="auto" w:line="360" w:before="0" w:after="200"/>
        <w:ind w:hanging="283" w:left="720"/>
        <w:contextualSpacing/>
        <w:jc w:val="both"/>
        <w:rPr>
          <w:rFonts w:ascii="Candara" w:hAnsi="Candara"/>
          <w:color w:val="222222"/>
          <w:sz w:val="20"/>
          <w:szCs w:val="20"/>
          <w:lang w:val="ca-ES"/>
        </w:rPr>
      </w:pPr>
      <w:r>
        <w:rPr>
          <w:rFonts w:ascii="Candara" w:hAnsi="Candara"/>
          <w:color w:val="222222"/>
          <w:sz w:val="20"/>
          <w:szCs w:val="20"/>
          <w:lang w:val="ca-ES"/>
        </w:rPr>
        <w:t>Duración: 2 meses.</w:t>
      </w:r>
    </w:p>
    <w:p>
      <w:pPr>
        <w:pStyle w:val="BodyText"/>
        <w:numPr>
          <w:ilvl w:val="0"/>
          <w:numId w:val="4"/>
        </w:numPr>
        <w:tabs>
          <w:tab w:val="clear" w:pos="708"/>
          <w:tab w:val="left" w:pos="0" w:leader="none"/>
        </w:tabs>
        <w:spacing w:lineRule="auto" w:line="360" w:before="0" w:after="200"/>
        <w:ind w:hanging="283" w:left="720"/>
        <w:contextualSpacing/>
        <w:jc w:val="both"/>
        <w:rPr>
          <w:rFonts w:ascii="Candara" w:hAnsi="Candara"/>
          <w:color w:val="222222"/>
          <w:sz w:val="20"/>
          <w:szCs w:val="20"/>
          <w:lang w:val="ca-ES"/>
        </w:rPr>
      </w:pPr>
      <w:r>
        <w:rPr>
          <w:rFonts w:ascii="Candara" w:hAnsi="Candara"/>
          <w:color w:val="222222"/>
          <w:sz w:val="20"/>
          <w:szCs w:val="20"/>
          <w:lang w:val="ca-ES"/>
        </w:rPr>
        <w:t>Actividad diaria estructurada en sesiones clínicas hospitalarias, pase de visita en hospitalización pediátrica, urgencias, interconsultas nutricionales y participación opcional en consultas externas.</w:t>
      </w:r>
    </w:p>
    <w:p>
      <w:pPr>
        <w:pStyle w:val="BodyText"/>
        <w:numPr>
          <w:ilvl w:val="0"/>
          <w:numId w:val="5"/>
        </w:numPr>
        <w:tabs>
          <w:tab w:val="clear" w:pos="708"/>
          <w:tab w:val="left" w:pos="0" w:leader="none"/>
        </w:tabs>
        <w:spacing w:lineRule="auto" w:line="360" w:before="0" w:after="200"/>
        <w:ind w:hanging="283" w:left="720"/>
        <w:contextualSpacing/>
        <w:jc w:val="both"/>
        <w:rPr>
          <w:rFonts w:ascii="Candara" w:hAnsi="Candara"/>
          <w:color w:val="222222"/>
          <w:sz w:val="20"/>
          <w:szCs w:val="20"/>
          <w:lang w:val="ca-ES"/>
        </w:rPr>
      </w:pPr>
      <w:r>
        <w:rPr>
          <w:rFonts w:ascii="Candara" w:hAnsi="Candara"/>
          <w:color w:val="222222"/>
          <w:sz w:val="20"/>
          <w:szCs w:val="20"/>
          <w:lang w:val="ca-ES"/>
        </w:rPr>
        <w:t>Integración en sesiones de telemedicina y discusión de casos con el Hospital Universitario Vall d’Hebron.</w:t>
      </w:r>
    </w:p>
    <w:p>
      <w:pPr>
        <w:pStyle w:val="ListParagraph"/>
        <w:spacing w:lineRule="auto" w:line="360"/>
        <w:ind w:left="1440"/>
        <w:jc w:val="both"/>
        <w:rPr>
          <w:rFonts w:ascii="Candara" w:hAnsi="Candara"/>
          <w:sz w:val="20"/>
          <w:szCs w:val="20"/>
          <w:lang w:val="ca-ES"/>
        </w:rPr>
      </w:pPr>
      <w:r>
        <w:rPr>
          <w:rFonts w:ascii="Candara" w:hAnsi="Candara"/>
          <w:sz w:val="20"/>
          <w:szCs w:val="20"/>
        </w:rPr>
        <w:t> </w:t>
      </w:r>
    </w:p>
    <w:p>
      <w:pPr>
        <w:pStyle w:val="ListParagraph"/>
        <w:spacing w:lineRule="auto" w:line="360"/>
        <w:ind w:hanging="360" w:left="360"/>
        <w:jc w:val="both"/>
        <w:rPr>
          <w:rFonts w:ascii="Candara" w:hAnsi="Candara"/>
          <w:sz w:val="20"/>
          <w:szCs w:val="20"/>
        </w:rPr>
      </w:pPr>
      <w:r>
        <w:rPr>
          <w:rFonts w:ascii="Candara" w:hAnsi="Candara"/>
          <w:b/>
          <w:bCs/>
          <w:sz w:val="20"/>
          <w:szCs w:val="20"/>
        </w:rPr>
        <w:t>6. PROCEDIMIENTO DE SOLICITUD</w:t>
      </w:r>
    </w:p>
    <w:p>
      <w:pPr>
        <w:pStyle w:val="ListParagraph"/>
        <w:spacing w:lineRule="auto" w:line="360"/>
        <w:ind w:firstLine="360" w:left="0"/>
        <w:jc w:val="both"/>
        <w:rPr>
          <w:rFonts w:ascii="Candara" w:hAnsi="Candara"/>
          <w:sz w:val="20"/>
          <w:szCs w:val="20"/>
        </w:rPr>
      </w:pPr>
      <w:r>
        <w:rPr>
          <w:rFonts w:ascii="Candara" w:hAnsi="Candara"/>
          <w:sz w:val="20"/>
          <w:szCs w:val="20"/>
        </w:rPr>
        <w:t>D</w:t>
      </w:r>
      <w:r>
        <w:rPr/>
        <w:t xml:space="preserve">La rotación deberá contar con la aprobación de las Comisiones de Docencia de los centros emisor y receptor, así como del Departamento de Salud correspondiente, siguiendo la normativa vigente de rotaciones externas del Hospital Universitario Vall d’Hebron. </w:t>
      </w:r>
      <w:r>
        <w:rPr>
          <w:rFonts w:ascii="Candara" w:hAnsi="Candara"/>
          <w:sz w:val="20"/>
          <w:szCs w:val="20"/>
        </w:rPr>
        <w:t xml:space="preserve"> </w:t>
      </w:r>
    </w:p>
    <w:p>
      <w:pPr>
        <w:pStyle w:val="ListParagraph"/>
        <w:spacing w:lineRule="auto" w:line="360"/>
        <w:ind w:firstLine="360" w:left="0"/>
        <w:jc w:val="both"/>
        <w:rPr>
          <w:rFonts w:ascii="Candara" w:hAnsi="Candara"/>
          <w:sz w:val="20"/>
          <w:szCs w:val="20"/>
        </w:rPr>
      </w:pPr>
      <w:hyperlink r:id="rId6">
        <w:r>
          <w:rPr>
            <w:rStyle w:val="Hyperlink"/>
            <w:rFonts w:ascii="Candara" w:hAnsi="Candara"/>
            <w:sz w:val="20"/>
            <w:szCs w:val="20"/>
          </w:rPr>
          <w:t>http://www.upiip.com/es/docencia/normativa</w:t>
        </w:r>
      </w:hyperlink>
      <w:r>
        <w:br w:type="page"/>
      </w:r>
    </w:p>
    <w:p>
      <w:pPr>
        <w:pStyle w:val="ListParagraph"/>
        <w:spacing w:lineRule="auto" w:line="360"/>
        <w:ind w:hanging="360" w:left="360"/>
        <w:jc w:val="both"/>
        <w:rPr>
          <w:rFonts w:ascii="Candara" w:hAnsi="Candara"/>
          <w:sz w:val="20"/>
          <w:szCs w:val="20"/>
        </w:rPr>
      </w:pPr>
      <w:r>
        <w:rPr>
          <w:rFonts w:ascii="Candara" w:hAnsi="Candara"/>
          <w:b/>
          <w:bCs/>
          <w:sz w:val="20"/>
          <w:szCs w:val="20"/>
        </w:rPr>
        <w:t xml:space="preserve">7, </w:t>
      </w:r>
      <w:r>
        <w:rPr>
          <w:rFonts w:ascii="Candara" w:hAnsi="Candara"/>
          <w:b/>
          <w:bCs/>
          <w:sz w:val="20"/>
          <w:szCs w:val="20"/>
        </w:rPr>
        <w:t>SEGUIMIENTO Y EVALUACIÓN DE LA ROTACIÓN</w:t>
      </w:r>
    </w:p>
    <w:p>
      <w:pPr>
        <w:pStyle w:val="ListParagraph"/>
        <w:spacing w:lineRule="auto" w:line="360"/>
        <w:ind w:hanging="360" w:left="360"/>
        <w:jc w:val="both"/>
        <w:rPr>
          <w:rFonts w:ascii="Candara" w:hAnsi="Candara"/>
          <w:sz w:val="20"/>
          <w:szCs w:val="20"/>
        </w:rPr>
      </w:pPr>
      <w:r>
        <w:rPr>
          <w:rFonts w:ascii="Candara" w:hAnsi="Candara"/>
          <w:b/>
          <w:bCs/>
          <w:sz w:val="20"/>
          <w:szCs w:val="20"/>
        </w:rPr>
      </w:r>
    </w:p>
    <w:p>
      <w:pPr>
        <w:pStyle w:val="BodyText"/>
        <w:spacing w:lineRule="auto" w:line="360"/>
        <w:ind w:hanging="360" w:left="0"/>
        <w:jc w:val="both"/>
        <w:rPr>
          <w:rFonts w:ascii="Candara" w:hAnsi="Candara"/>
          <w:b w:val="false"/>
          <w:bCs w:val="false"/>
          <w:sz w:val="20"/>
          <w:szCs w:val="20"/>
        </w:rPr>
      </w:pPr>
      <w:r>
        <w:rPr>
          <w:rFonts w:ascii="Candara" w:hAnsi="Candara"/>
          <w:b w:val="false"/>
          <w:bCs w:val="false"/>
          <w:sz w:val="20"/>
          <w:szCs w:val="20"/>
        </w:rPr>
        <w:tab/>
        <w:t xml:space="preserve">La supervisión in situ será realizada por el responsable de Pediatría del Hospital Nossa Senhora da Paz de Cubal, con una evaluación continuada a lo largo de toda la rotación. Asimismo, médicas adjuntas de la </w:t>
      </w:r>
      <w:r>
        <w:rPr>
          <w:rFonts w:ascii="Candara" w:hAnsi="Candara"/>
          <w:b w:val="false"/>
          <w:bCs w:val="false"/>
          <w:sz w:val="20"/>
          <w:szCs w:val="20"/>
        </w:rPr>
        <w:t>UPIIP</w:t>
      </w:r>
      <w:r>
        <w:rPr>
          <w:rFonts w:ascii="Candara" w:hAnsi="Candara"/>
          <w:b w:val="false"/>
          <w:bCs w:val="false"/>
          <w:sz w:val="20"/>
          <w:szCs w:val="20"/>
        </w:rPr>
        <w:t xml:space="preserve"> realizarán estancias periódicas en Cubal, durante las cuales supervisarán de forma directa la actividad asistencial, formativa y de investigación de los residentes.</w:t>
      </w:r>
    </w:p>
    <w:p>
      <w:pPr>
        <w:pStyle w:val="BodyText"/>
        <w:spacing w:lineRule="auto" w:line="360" w:before="0" w:after="200"/>
        <w:contextualSpacing/>
        <w:jc w:val="both"/>
        <w:rPr>
          <w:rFonts w:ascii="Candara" w:hAnsi="Candara"/>
          <w:b w:val="false"/>
          <w:bCs w:val="false"/>
          <w:sz w:val="20"/>
          <w:szCs w:val="20"/>
        </w:rPr>
      </w:pPr>
      <w:r>
        <w:rPr>
          <w:rFonts w:ascii="Candara" w:hAnsi="Candara"/>
          <w:b w:val="false"/>
          <w:bCs w:val="false"/>
          <w:sz w:val="20"/>
          <w:szCs w:val="20"/>
        </w:rPr>
        <w:t>La supervisión desde el Hospital Universitario Vall d’Hebron se llevará a cabo por facultativos de la Unidad de Patología Infecciosa e Inmunodeficiencias Pediátricas, especialmente por la Dra.  Ajanovic  y la Dra. Espiau, mediante apoyo telemático regular, discusión de casos clínicos, seguimiento de la actividad asistencial y tutorización de las actividades de investigación.</w:t>
      </w:r>
    </w:p>
    <w:p>
      <w:pPr>
        <w:pStyle w:val="BodyText"/>
        <w:spacing w:lineRule="auto" w:line="360" w:before="0" w:after="200"/>
        <w:contextualSpacing/>
        <w:jc w:val="both"/>
        <w:rPr>
          <w:rFonts w:ascii="Candara" w:hAnsi="Candara"/>
          <w:b w:val="false"/>
          <w:bCs w:val="false"/>
          <w:sz w:val="20"/>
          <w:szCs w:val="20"/>
        </w:rPr>
      </w:pPr>
      <w:r>
        <w:rPr>
          <w:rFonts w:ascii="Candara" w:hAnsi="Candara"/>
          <w:b w:val="false"/>
          <w:bCs w:val="false"/>
          <w:sz w:val="20"/>
          <w:szCs w:val="20"/>
        </w:rPr>
        <w:t>Al finalizar la rotación, el/la residente deberá presentar el correspondiente informe de evaluación para su valoración por la Comisión de Docencia del centro de origen.</w:t>
      </w:r>
    </w:p>
    <w:p>
      <w:pPr>
        <w:pStyle w:val="ListParagraph"/>
        <w:spacing w:lineRule="auto" w:line="360" w:before="0" w:after="200"/>
        <w:ind w:hanging="360" w:left="360"/>
        <w:contextualSpacing/>
        <w:jc w:val="both"/>
        <w:rPr>
          <w:rFonts w:ascii="Candara" w:hAnsi="Candara"/>
          <w:b w:val="false"/>
          <w:bCs w:val="false"/>
          <w:sz w:val="20"/>
          <w:szCs w:val="20"/>
        </w:rPr>
      </w:pPr>
      <w:r>
        <w:rPr>
          <w:rFonts w:ascii="Candara" w:hAnsi="Candara"/>
          <w:sz w:val="20"/>
          <w:szCs w:val="20"/>
        </w:rPr>
      </w:r>
    </w:p>
    <w:sectPr>
      <w:type w:val="nextPage"/>
      <w:pgSz w:w="11906" w:h="16838"/>
      <w:pgMar w:left="1701" w:right="1701"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imes">
    <w:altName w:val="Times New Roman"/>
    <w:charset w:val="00"/>
    <w:family w:val="roman"/>
    <w:pitch w:val="variable"/>
  </w:font>
  <w:font w:name="Tahoma">
    <w:charset w:val="00"/>
    <w:family w:val="swiss"/>
    <w:pitch w:val="variable"/>
  </w:font>
  <w:font w:name="Lucida Grande">
    <w:charset w:val="00"/>
    <w:family w:val="swiss"/>
    <w:pitch w:val="variable"/>
  </w:font>
  <w:font w:name="OpenSymbol">
    <w:altName w:val="Arial Unicode MS"/>
    <w:charset w:val="02"/>
    <w:family w:val="auto"/>
    <w:pitch w:val="default"/>
  </w:font>
  <w:font w:name="Liberation Sans">
    <w:altName w:val="Arial"/>
    <w:charset w:val="00"/>
    <w:family w:val="swiss"/>
    <w:pitch w:val="variable"/>
  </w:font>
  <w:font w:name="Candara">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720"/>
        </w:tabs>
        <w:ind w:left="720"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4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0" w:qFormat="1"/>
    <w:lsdException w:name="heading 4"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5b1a9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Heading3">
    <w:name w:val="heading 3"/>
    <w:basedOn w:val="Normal"/>
    <w:next w:val="Normal"/>
    <w:link w:val="Ttol3Car"/>
    <w:qFormat/>
    <w:rsid w:val="00f86c10"/>
    <w:pPr>
      <w:keepNext w:val="true"/>
      <w:spacing w:lineRule="auto" w:line="240" w:before="240" w:after="60"/>
      <w:outlineLvl w:val="2"/>
    </w:pPr>
    <w:rPr>
      <w:rFonts w:ascii="Times" w:hAnsi="Times" w:eastAsia="Times New Roman" w:cs="Times New Roman"/>
      <w:b/>
      <w:sz w:val="24"/>
      <w:szCs w:val="20"/>
      <w:lang w:val="ca-ES" w:eastAsia="es-ES"/>
    </w:rPr>
  </w:style>
  <w:style w:type="paragraph" w:styleId="Heading4">
    <w:name w:val="heading 4"/>
    <w:basedOn w:val="Default"/>
    <w:next w:val="Default"/>
    <w:link w:val="Ttol4Car"/>
    <w:uiPriority w:val="99"/>
    <w:qFormat/>
    <w:rsid w:val="00b11857"/>
    <w:pPr>
      <w:outlineLvl w:val="3"/>
    </w:pPr>
    <w:rPr>
      <w:color w:val="auto"/>
    </w:rPr>
  </w:style>
  <w:style w:type="paragraph" w:styleId="Heading6">
    <w:name w:val="heading 6"/>
    <w:basedOn w:val="Normal"/>
    <w:next w:val="Normal"/>
    <w:link w:val="Ttol6Car"/>
    <w:qFormat/>
    <w:rsid w:val="00f86c10"/>
    <w:pPr>
      <w:keepNext w:val="true"/>
      <w:spacing w:lineRule="exact" w:line="260" w:before="0" w:after="0"/>
      <w:outlineLvl w:val="5"/>
    </w:pPr>
    <w:rPr>
      <w:rFonts w:ascii="Arial" w:hAnsi="Arial" w:eastAsia="Times New Roman" w:cs="Times New Roman"/>
      <w:b/>
      <w:sz w:val="16"/>
      <w:szCs w:val="20"/>
      <w:lang w:val="ca-ES" w:eastAsia="es-ES"/>
    </w:rPr>
  </w:style>
  <w:style w:type="character" w:styleId="DefaultParagraphFont" w:default="1">
    <w:name w:val="Default Paragraph Font"/>
    <w:uiPriority w:val="1"/>
    <w:semiHidden/>
    <w:unhideWhenUsed/>
    <w:qFormat/>
    <w:rPr/>
  </w:style>
  <w:style w:type="character" w:styleId="apple-converted-space" w:customStyle="1">
    <w:name w:val="apple-converted-space"/>
    <w:basedOn w:val="DefaultParagraphFont"/>
    <w:qFormat/>
    <w:rsid w:val="007728e4"/>
    <w:rPr/>
  </w:style>
  <w:style w:type="character" w:styleId="Hyperlink">
    <w:name w:val="Hyperlink"/>
    <w:basedOn w:val="DefaultParagraphFont"/>
    <w:uiPriority w:val="99"/>
    <w:unhideWhenUsed/>
    <w:rsid w:val="007728e4"/>
    <w:rPr>
      <w:color w:val="0000FF"/>
      <w:u w:val="single"/>
    </w:rPr>
  </w:style>
  <w:style w:type="character" w:styleId="Ttol4Car" w:customStyle="1">
    <w:name w:val="Títol 4 Car"/>
    <w:basedOn w:val="DefaultParagraphFont"/>
    <w:uiPriority w:val="99"/>
    <w:qFormat/>
    <w:rsid w:val="00b11857"/>
    <w:rPr>
      <w:rFonts w:ascii="Tahoma" w:hAnsi="Tahoma" w:cs="Tahoma"/>
      <w:sz w:val="24"/>
      <w:szCs w:val="24"/>
    </w:rPr>
  </w:style>
  <w:style w:type="character" w:styleId="TextdeglobusCar" w:customStyle="1">
    <w:name w:val="Text de globus Car"/>
    <w:basedOn w:val="DefaultParagraphFont"/>
    <w:link w:val="BalloonText"/>
    <w:uiPriority w:val="99"/>
    <w:semiHidden/>
    <w:qFormat/>
    <w:rsid w:val="007b4dd6"/>
    <w:rPr>
      <w:rFonts w:ascii="Lucida Grande" w:hAnsi="Lucida Grande" w:cs="Lucida Grande"/>
      <w:sz w:val="18"/>
      <w:szCs w:val="18"/>
    </w:rPr>
  </w:style>
  <w:style w:type="character" w:styleId="Ttol3Car" w:customStyle="1">
    <w:name w:val="Títol 3 Car"/>
    <w:basedOn w:val="DefaultParagraphFont"/>
    <w:qFormat/>
    <w:rsid w:val="00f86c10"/>
    <w:rPr>
      <w:rFonts w:ascii="Times" w:hAnsi="Times" w:eastAsia="Times New Roman" w:cs="Times New Roman"/>
      <w:b/>
      <w:sz w:val="24"/>
      <w:szCs w:val="20"/>
      <w:lang w:val="ca-ES" w:eastAsia="es-ES"/>
    </w:rPr>
  </w:style>
  <w:style w:type="character" w:styleId="Ttol6Car" w:customStyle="1">
    <w:name w:val="Títol 6 Car"/>
    <w:basedOn w:val="DefaultParagraphFont"/>
    <w:qFormat/>
    <w:rsid w:val="00f86c10"/>
    <w:rPr>
      <w:rFonts w:ascii="Arial" w:hAnsi="Arial" w:eastAsia="Times New Roman" w:cs="Times New Roman"/>
      <w:b/>
      <w:sz w:val="16"/>
      <w:szCs w:val="20"/>
      <w:lang w:val="ca-ES" w:eastAsia="es-ES"/>
    </w:rPr>
  </w:style>
  <w:style w:type="character" w:styleId="CapaleraCar" w:customStyle="1">
    <w:name w:val="Capçalera Car"/>
    <w:basedOn w:val="DefaultParagraphFont"/>
    <w:uiPriority w:val="99"/>
    <w:qFormat/>
    <w:rsid w:val="00f86c10"/>
    <w:rPr>
      <w:rFonts w:ascii="Arial" w:hAnsi="Arial" w:eastAsia="Times New Roman" w:cs="Times New Roman"/>
      <w:szCs w:val="20"/>
      <w:lang w:eastAsia="es-ES"/>
    </w:rPr>
  </w:style>
  <w:style w:type="character" w:styleId="CommentReference">
    <w:name w:val="annotation reference"/>
    <w:basedOn w:val="DefaultParagraphFont"/>
    <w:uiPriority w:val="99"/>
    <w:semiHidden/>
    <w:unhideWhenUsed/>
    <w:qFormat/>
    <w:rsid w:val="00a55888"/>
    <w:rPr>
      <w:sz w:val="16"/>
      <w:szCs w:val="16"/>
    </w:rPr>
  </w:style>
  <w:style w:type="character" w:styleId="TextdecomentariCar" w:customStyle="1">
    <w:name w:val="Text de comentari Car"/>
    <w:basedOn w:val="DefaultParagraphFont"/>
    <w:uiPriority w:val="99"/>
    <w:semiHidden/>
    <w:qFormat/>
    <w:rsid w:val="00a55888"/>
    <w:rPr>
      <w:sz w:val="20"/>
      <w:szCs w:val="20"/>
    </w:rPr>
  </w:style>
  <w:style w:type="character" w:styleId="TemadelcomentariCar" w:customStyle="1">
    <w:name w:val="Tema del comentari Car"/>
    <w:basedOn w:val="TextdecomentariCar"/>
    <w:link w:val="annotationsubject"/>
    <w:uiPriority w:val="99"/>
    <w:semiHidden/>
    <w:qFormat/>
    <w:rsid w:val="00a55888"/>
    <w:rPr>
      <w:b/>
      <w:bCs/>
      <w:sz w:val="20"/>
      <w:szCs w:val="20"/>
    </w:rPr>
  </w:style>
  <w:style w:type="character" w:styleId="UnresolvedMention" w:customStyle="1">
    <w:name w:val="Unresolved Mention"/>
    <w:basedOn w:val="DefaultParagraphFont"/>
    <w:uiPriority w:val="99"/>
    <w:semiHidden/>
    <w:unhideWhenUsed/>
    <w:qFormat/>
    <w:rsid w:val="003e1058"/>
    <w:rPr>
      <w:color w:val="605E5C"/>
      <w:shd w:fill="E1DFDD" w:val="clear"/>
    </w:rPr>
  </w:style>
  <w:style w:type="character" w:styleId="Emphasis">
    <w:name w:val="Emphasis"/>
    <w:basedOn w:val="DefaultParagraphFont"/>
    <w:uiPriority w:val="20"/>
    <w:qFormat/>
    <w:rsid w:val="00cd60a2"/>
    <w:rPr>
      <w:i/>
      <w:iCs/>
    </w:rPr>
  </w:style>
  <w:style w:type="character" w:styleId="Strong">
    <w:name w:val="Strong"/>
    <w:qFormat/>
    <w:rPr>
      <w:b/>
      <w:bCs/>
    </w:rPr>
  </w:style>
  <w:style w:type="character" w:styleId="Pics">
    <w:name w:val="Pics"/>
    <w:qFormat/>
    <w:rPr>
      <w:rFonts w:ascii="OpenSymbol" w:hAnsi="OpenSymbol" w:eastAsia="OpenSymbol" w:cs="OpenSymbol"/>
    </w:rPr>
  </w:style>
  <w:style w:type="paragraph" w:styleId="Encapalament">
    <w:name w:val="Encapçalamen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ex">
    <w:name w:val="Índex"/>
    <w:basedOn w:val="Normal"/>
    <w:qFormat/>
    <w:pPr>
      <w:suppressLineNumbers/>
    </w:pPr>
    <w:rPr>
      <w:rFonts w:cs="Arial"/>
    </w:rPr>
  </w:style>
  <w:style w:type="paragraph" w:styleId="ListParagraph">
    <w:name w:val="List Paragraph"/>
    <w:basedOn w:val="Normal"/>
    <w:uiPriority w:val="34"/>
    <w:qFormat/>
    <w:rsid w:val="00206bb6"/>
    <w:pPr>
      <w:spacing w:before="0" w:after="200"/>
      <w:ind w:left="720"/>
      <w:contextualSpacing/>
    </w:pPr>
    <w:rPr/>
  </w:style>
  <w:style w:type="paragraph" w:styleId="Default" w:customStyle="1">
    <w:name w:val="Default"/>
    <w:qFormat/>
    <w:rsid w:val="00b11857"/>
    <w:pPr>
      <w:widowControl/>
      <w:bidi w:val="0"/>
      <w:spacing w:lineRule="auto" w:line="240" w:before="0" w:after="0"/>
      <w:jc w:val="left"/>
    </w:pPr>
    <w:rPr>
      <w:rFonts w:ascii="Tahoma" w:hAnsi="Tahoma" w:cs="Tahoma" w:eastAsia="Calibri"/>
      <w:color w:val="000000"/>
      <w:kern w:val="0"/>
      <w:sz w:val="24"/>
      <w:szCs w:val="24"/>
      <w:lang w:val="es-ES" w:eastAsia="en-US" w:bidi="ar-SA"/>
    </w:rPr>
  </w:style>
  <w:style w:type="paragraph" w:styleId="NormalWeb">
    <w:name w:val="Normal (Web)"/>
    <w:basedOn w:val="Normal"/>
    <w:uiPriority w:val="99"/>
    <w:semiHidden/>
    <w:unhideWhenUsed/>
    <w:qFormat/>
    <w:rsid w:val="00995fd8"/>
    <w:pPr>
      <w:spacing w:lineRule="auto" w:line="240" w:beforeAutospacing="1" w:afterAutospacing="1"/>
    </w:pPr>
    <w:rPr>
      <w:rFonts w:ascii="Times New Roman" w:hAnsi="Times New Roman" w:eastAsia="Times New Roman" w:cs="Times New Roman"/>
      <w:sz w:val="24"/>
      <w:szCs w:val="24"/>
      <w:lang w:eastAsia="es-ES"/>
    </w:rPr>
  </w:style>
  <w:style w:type="paragraph" w:styleId="BalloonText">
    <w:name w:val="Balloon Text"/>
    <w:basedOn w:val="Normal"/>
    <w:link w:val="TextdeglobusCar"/>
    <w:uiPriority w:val="99"/>
    <w:semiHidden/>
    <w:unhideWhenUsed/>
    <w:qFormat/>
    <w:rsid w:val="007b4dd6"/>
    <w:pPr>
      <w:spacing w:lineRule="auto" w:line="240" w:before="0" w:after="0"/>
    </w:pPr>
    <w:rPr>
      <w:rFonts w:ascii="Lucida Grande" w:hAnsi="Lucida Grande" w:cs="Lucida Grande"/>
      <w:sz w:val="18"/>
      <w:szCs w:val="18"/>
    </w:rPr>
  </w:style>
  <w:style w:type="paragraph" w:styleId="Capaleraipeudepgina">
    <w:name w:val="Capçalera i peu de pàgina"/>
    <w:basedOn w:val="Normal"/>
    <w:qFormat/>
    <w:pPr/>
    <w:rPr/>
  </w:style>
  <w:style w:type="paragraph" w:styleId="Header">
    <w:name w:val="header"/>
    <w:basedOn w:val="Normal"/>
    <w:link w:val="CapaleraCar"/>
    <w:uiPriority w:val="99"/>
    <w:rsid w:val="00f86c10"/>
    <w:pPr>
      <w:tabs>
        <w:tab w:val="clear" w:pos="708"/>
        <w:tab w:val="center" w:pos="4252" w:leader="none"/>
        <w:tab w:val="right" w:pos="8504" w:leader="none"/>
      </w:tabs>
      <w:spacing w:lineRule="exact" w:line="260" w:before="0" w:after="0"/>
    </w:pPr>
    <w:rPr>
      <w:rFonts w:ascii="Arial" w:hAnsi="Arial" w:eastAsia="Times New Roman" w:cs="Times New Roman"/>
      <w:szCs w:val="20"/>
      <w:lang w:eastAsia="es-ES"/>
    </w:rPr>
  </w:style>
  <w:style w:type="paragraph" w:styleId="CommentText">
    <w:name w:val="annotation text"/>
    <w:basedOn w:val="Normal"/>
    <w:link w:val="TextdecomentariCar"/>
    <w:uiPriority w:val="99"/>
    <w:semiHidden/>
    <w:unhideWhenUsed/>
    <w:rsid w:val="00a55888"/>
    <w:pPr>
      <w:spacing w:lineRule="auto" w:line="240"/>
    </w:pPr>
    <w:rPr>
      <w:sz w:val="20"/>
      <w:szCs w:val="20"/>
    </w:rPr>
  </w:style>
  <w:style w:type="paragraph" w:styleId="annotationsubject">
    <w:name w:val="annotation subject"/>
    <w:basedOn w:val="CommentText"/>
    <w:next w:val="CommentText"/>
    <w:link w:val="TemadelcomentariCar"/>
    <w:uiPriority w:val="99"/>
    <w:semiHidden/>
    <w:unhideWhenUsed/>
    <w:qFormat/>
    <w:rsid w:val="00a55888"/>
    <w:pPr/>
    <w:rPr>
      <w:b/>
      <w:bCs/>
    </w:rPr>
  </w:style>
  <w:style w:type="paragraph" w:styleId="Revision">
    <w:name w:val="Revision"/>
    <w:uiPriority w:val="99"/>
    <w:semiHidden/>
    <w:qFormat/>
    <w:rsid w:val="00da51e9"/>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paragraph" w:styleId="Contingutdelmarc">
    <w:name w:val="Contingut del marc"/>
    <w:basedOn w:val="Normal"/>
    <w:qFormat/>
    <w:pPr/>
    <w:rPr/>
  </w:style>
  <w:style w:type="numbering" w:styleId="Capllista" w:default="1">
    <w:name w:val="Cap llista"/>
    <w:uiPriority w:val="99"/>
    <w:semiHidden/>
    <w:unhideWhenUsed/>
    <w:qFormat/>
  </w:style>
  <w:style w:type="table" w:default="1" w:styleId="Taulanormal">
    <w:name w:val="Normal Table"/>
    <w:uiPriority w:val="99"/>
    <w:semiHidden/>
    <w:unhideWhenUsed/>
    <w:tblPr>
      <w:tblCellMar>
        <w:top w:w="0" w:type="dxa"/>
        <w:left w:w="108" w:type="dxa"/>
        <w:bottom w:w="0" w:type="dxa"/>
        <w:right w:w="108" w:type="dxa"/>
      </w:tblCellMar>
    </w:tblPr>
  </w:style>
  <w:style w:type="table" w:styleId="Taulaambquadrcula">
    <w:name w:val="Table Grid"/>
    <w:basedOn w:val="Taulanormal"/>
    <w:rsid w:val="00f86c10"/>
    <w:pPr>
      <w:spacing w:after="0" w:line="240" w:lineRule="auto"/>
    </w:pPr>
    <w:rPr>
      <w:lang w:val="ca-ES" w:eastAsia="ca-E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1.jpeg"/><Relationship Id="rId4" Type="http://schemas.openxmlformats.org/officeDocument/2006/relationships/oleObject" Target="embeddings/oleObject1.bin"/><Relationship Id="rId5" Type="http://schemas.openxmlformats.org/officeDocument/2006/relationships/image" Target="media/image2.png"/><Relationship Id="rId6" Type="http://schemas.openxmlformats.org/officeDocument/2006/relationships/hyperlink" Target="http://www.upiip.com/es/docencia/normativa"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l'Office">
  <a:themeElements>
    <a:clrScheme name="Oficin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B2C6F3-63FC-4E06-B72D-C832E7A90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Application>LibreOffice/25.2.2.1$Windows_X86_64 LibreOffice_project/38d746d66d9b82fa248a2e90142b9dd3ddd1d6cd</Application>
  <AppVersion>15.0000</AppVersion>
  <Pages>6</Pages>
  <Words>1406</Words>
  <Characters>7973</Characters>
  <CharactersWithSpaces>9494</CharactersWithSpaces>
  <Paragraphs>83</Paragraphs>
  <Company>ICS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2022-02-22T09:10:00Z</dcterms:created>
  <dc:creator>ICS</dc:creator>
  <dc:description/>
  <dc:language>ca-ES</dc:language>
  <cp:lastModifiedBy/>
  <cp:lastPrinted>2015-11-02T19:07:00Z</cp:lastPrinted>
  <dcterms:modified xsi:type="dcterms:W3CDTF">2026-02-04T14:59:04Z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